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34AD8" w14:textId="4CEE339B" w:rsidR="003E3632" w:rsidRDefault="003E3632" w:rsidP="00F253AC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F253AC">
        <w:rPr>
          <w:rFonts w:ascii="Arial" w:hAnsi="Arial" w:cs="Arial"/>
          <w:b/>
          <w:sz w:val="24"/>
          <w:szCs w:val="24"/>
        </w:rPr>
        <w:t xml:space="preserve">CONTRATO DE SUMINISTRO DE ENERGÍA ELÉCTRICA ENTRE </w:t>
      </w:r>
      <w:r w:rsidR="008E1AA6">
        <w:rPr>
          <w:rFonts w:ascii="Arial" w:hAnsi="Arial" w:cs="Arial"/>
          <w:b/>
          <w:sz w:val="24"/>
          <w:szCs w:val="24"/>
        </w:rPr>
        <w:t>ELECTROPERU S.A</w:t>
      </w:r>
      <w:r w:rsidRPr="00F253AC">
        <w:rPr>
          <w:rFonts w:ascii="Arial" w:hAnsi="Arial" w:cs="Arial"/>
          <w:b/>
          <w:sz w:val="24"/>
          <w:szCs w:val="24"/>
        </w:rPr>
        <w:t>. Y ELECTRO ORIENTE S.A.</w:t>
      </w:r>
    </w:p>
    <w:p w14:paraId="3D1B2626" w14:textId="77777777" w:rsidR="003C66E7" w:rsidRPr="00F253AC" w:rsidRDefault="003C66E7" w:rsidP="00F253AC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55934603" w14:textId="77777777" w:rsidR="003E3632" w:rsidRPr="007004B6" w:rsidRDefault="003E3632" w:rsidP="00F253AC">
      <w:pPr>
        <w:spacing w:after="0" w:line="240" w:lineRule="auto"/>
        <w:ind w:right="-1"/>
        <w:jc w:val="center"/>
        <w:rPr>
          <w:rFonts w:ascii="Arial" w:hAnsi="Arial" w:cs="Arial"/>
          <w:b/>
          <w:sz w:val="20"/>
          <w:szCs w:val="20"/>
        </w:rPr>
      </w:pPr>
      <w:r w:rsidRPr="007004B6">
        <w:rPr>
          <w:rFonts w:ascii="Arial" w:hAnsi="Arial" w:cs="Arial"/>
          <w:b/>
          <w:sz w:val="20"/>
          <w:szCs w:val="20"/>
        </w:rPr>
        <w:t>LICITACIÓN “ENERGÍA DE CENTRALES HIDROELÉCTRICAS” REALIZADA POR PROINVERSIÓN EN 2011</w:t>
      </w:r>
    </w:p>
    <w:p w14:paraId="0DF1C280" w14:textId="77777777" w:rsidR="003C66E7" w:rsidRDefault="003C66E7" w:rsidP="00F253AC">
      <w:pPr>
        <w:spacing w:after="0" w:line="240" w:lineRule="auto"/>
        <w:ind w:right="-1"/>
        <w:jc w:val="center"/>
        <w:rPr>
          <w:rFonts w:ascii="Arial" w:hAnsi="Arial" w:cs="Arial"/>
          <w:b/>
        </w:rPr>
      </w:pPr>
    </w:p>
    <w:p w14:paraId="0EBF6113" w14:textId="69C83891" w:rsidR="003E3632" w:rsidRPr="00F253AC" w:rsidRDefault="00D303C9" w:rsidP="00F253A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CUARTA</w:t>
      </w:r>
      <w:r w:rsidR="003E3632" w:rsidRPr="00F253AC">
        <w:rPr>
          <w:rFonts w:ascii="Arial" w:hAnsi="Arial" w:cs="Arial"/>
          <w:b/>
          <w:sz w:val="28"/>
          <w:szCs w:val="28"/>
        </w:rPr>
        <w:t xml:space="preserve"> ADENDA</w:t>
      </w:r>
    </w:p>
    <w:p w14:paraId="5EFBCEB2" w14:textId="77777777" w:rsidR="006B59AD" w:rsidRDefault="006B59AD" w:rsidP="00F253AC">
      <w:pPr>
        <w:spacing w:after="0" w:line="240" w:lineRule="auto"/>
        <w:jc w:val="both"/>
        <w:rPr>
          <w:rFonts w:ascii="Arial" w:hAnsi="Arial" w:cs="Arial"/>
        </w:rPr>
      </w:pPr>
    </w:p>
    <w:p w14:paraId="7D3576B9" w14:textId="2678278A" w:rsidR="003E3632" w:rsidRDefault="003E3632" w:rsidP="00F253AC">
      <w:pPr>
        <w:spacing w:after="0" w:line="240" w:lineRule="auto"/>
        <w:jc w:val="both"/>
        <w:rPr>
          <w:rFonts w:ascii="Arial" w:hAnsi="Arial" w:cs="Arial"/>
        </w:rPr>
      </w:pPr>
      <w:r w:rsidRPr="00F253AC">
        <w:rPr>
          <w:rFonts w:ascii="Arial" w:hAnsi="Arial" w:cs="Arial"/>
        </w:rPr>
        <w:t xml:space="preserve">Conste por el presente documento, la </w:t>
      </w:r>
      <w:r w:rsidR="00D303C9">
        <w:rPr>
          <w:rFonts w:ascii="Arial" w:hAnsi="Arial" w:cs="Arial"/>
        </w:rPr>
        <w:t>Cuarta</w:t>
      </w:r>
      <w:r w:rsidR="00945547">
        <w:rPr>
          <w:rFonts w:ascii="Arial" w:hAnsi="Arial" w:cs="Arial"/>
        </w:rPr>
        <w:t xml:space="preserve"> </w:t>
      </w:r>
      <w:r w:rsidRPr="00F253AC">
        <w:rPr>
          <w:rFonts w:ascii="Arial" w:hAnsi="Arial" w:cs="Arial"/>
        </w:rPr>
        <w:t>Adenda al Contrato de Suministro de Energía Eléctrica resultante de la Licitación “Energía de Centrales Hidroeléctricas” realizada por Proinversión en 2011, que celebran:</w:t>
      </w:r>
    </w:p>
    <w:p w14:paraId="0718A546" w14:textId="77777777" w:rsidR="003C66E7" w:rsidRPr="00F253AC" w:rsidRDefault="003C66E7" w:rsidP="00F253AC">
      <w:pPr>
        <w:spacing w:after="0" w:line="240" w:lineRule="auto"/>
        <w:jc w:val="both"/>
        <w:rPr>
          <w:rFonts w:ascii="Arial" w:hAnsi="Arial" w:cs="Arial"/>
        </w:rPr>
      </w:pPr>
    </w:p>
    <w:p w14:paraId="578930E4" w14:textId="00716EF5" w:rsidR="003E3632" w:rsidRPr="00F253AC" w:rsidRDefault="003E3632" w:rsidP="00F253AC">
      <w:pPr>
        <w:pStyle w:val="Prrafodelista"/>
        <w:numPr>
          <w:ilvl w:val="0"/>
          <w:numId w:val="10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F253AC">
        <w:rPr>
          <w:rFonts w:ascii="Arial" w:hAnsi="Arial" w:cs="Arial"/>
        </w:rPr>
        <w:t xml:space="preserve">De una parte, en su condición de Suministrador, </w:t>
      </w:r>
      <w:r w:rsidRPr="00F253AC">
        <w:rPr>
          <w:rFonts w:ascii="Arial" w:hAnsi="Arial" w:cs="Arial"/>
          <w:b/>
        </w:rPr>
        <w:t xml:space="preserve">ELECTRICIDAD DEL PERÚ – </w:t>
      </w:r>
      <w:r w:rsidR="008E1AA6">
        <w:rPr>
          <w:rFonts w:ascii="Arial" w:hAnsi="Arial" w:cs="Arial"/>
          <w:b/>
        </w:rPr>
        <w:t>ELECTROPERU</w:t>
      </w:r>
      <w:r w:rsidRPr="00F253AC">
        <w:rPr>
          <w:rFonts w:ascii="Arial" w:hAnsi="Arial" w:cs="Arial"/>
          <w:b/>
        </w:rPr>
        <w:t xml:space="preserve"> S.A.</w:t>
      </w:r>
      <w:r w:rsidRPr="00F253AC">
        <w:rPr>
          <w:rFonts w:ascii="Arial" w:hAnsi="Arial" w:cs="Arial"/>
        </w:rPr>
        <w:t>, con Registro Único de Contribuyentes N° 20100027705, con domicilio en Prolongación Av. Pedro Miotta N° 421, distrito de San Juan de Miraflores, provincia y departamento de Lima, representada por su Gerente General, Ing. Edwin Teodoro San Román Zubizarreta, identificado con DNI N° 23847719, facultado con poderes inscritos en el Asiento C00</w:t>
      </w:r>
      <w:r w:rsidR="00D2688F">
        <w:rPr>
          <w:rFonts w:ascii="Arial" w:hAnsi="Arial" w:cs="Arial"/>
        </w:rPr>
        <w:t>0</w:t>
      </w:r>
      <w:r w:rsidRPr="00F253AC">
        <w:rPr>
          <w:rFonts w:ascii="Arial" w:hAnsi="Arial" w:cs="Arial"/>
        </w:rPr>
        <w:t>1</w:t>
      </w:r>
      <w:r w:rsidR="008E1AA6">
        <w:rPr>
          <w:rFonts w:ascii="Arial" w:hAnsi="Arial" w:cs="Arial"/>
        </w:rPr>
        <w:t>29</w:t>
      </w:r>
      <w:r w:rsidRPr="00F253AC">
        <w:rPr>
          <w:rFonts w:ascii="Arial" w:hAnsi="Arial" w:cs="Arial"/>
        </w:rPr>
        <w:t xml:space="preserve"> de la Partida N° 11009718 del Libro de Sociedades Mercantiles del Registro de Personas Jurídicas de Lima (en adelante, </w:t>
      </w:r>
      <w:r w:rsidR="003C66E7">
        <w:rPr>
          <w:rFonts w:ascii="Arial" w:hAnsi="Arial" w:cs="Arial"/>
        </w:rPr>
        <w:t>“</w:t>
      </w:r>
      <w:r w:rsidR="00D2688F">
        <w:rPr>
          <w:rFonts w:ascii="Arial" w:hAnsi="Arial" w:cs="Arial"/>
        </w:rPr>
        <w:t>ELECTROPERU S.A.</w:t>
      </w:r>
      <w:r w:rsidR="003C66E7">
        <w:rPr>
          <w:rFonts w:ascii="Arial" w:hAnsi="Arial" w:cs="Arial"/>
        </w:rPr>
        <w:t>”</w:t>
      </w:r>
      <w:r w:rsidRPr="00F253AC">
        <w:rPr>
          <w:rFonts w:ascii="Arial" w:hAnsi="Arial" w:cs="Arial"/>
        </w:rPr>
        <w:t>); y,</w:t>
      </w:r>
    </w:p>
    <w:p w14:paraId="45257917" w14:textId="77777777" w:rsidR="003E3632" w:rsidRPr="00F253AC" w:rsidRDefault="003E3632" w:rsidP="00F253AC">
      <w:pPr>
        <w:pStyle w:val="Prrafodelista"/>
        <w:spacing w:after="0" w:line="240" w:lineRule="auto"/>
        <w:contextualSpacing w:val="0"/>
        <w:jc w:val="both"/>
        <w:rPr>
          <w:rFonts w:ascii="Arial" w:hAnsi="Arial" w:cs="Arial"/>
        </w:rPr>
      </w:pPr>
    </w:p>
    <w:p w14:paraId="49A32E2A" w14:textId="32F78614" w:rsidR="003E3632" w:rsidRPr="00F253AC" w:rsidRDefault="003E3632" w:rsidP="00F253AC">
      <w:pPr>
        <w:pStyle w:val="Prrafodelista"/>
        <w:numPr>
          <w:ilvl w:val="0"/>
          <w:numId w:val="10"/>
        </w:numPr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F253AC">
        <w:rPr>
          <w:rFonts w:ascii="Arial" w:hAnsi="Arial" w:cs="Arial"/>
        </w:rPr>
        <w:t xml:space="preserve">De otra parte, en su condición de Suministrado, </w:t>
      </w:r>
      <w:r w:rsidRPr="00F253AC">
        <w:rPr>
          <w:rFonts w:ascii="Arial" w:hAnsi="Arial" w:cs="Arial"/>
          <w:b/>
        </w:rPr>
        <w:t>Empresa Regional de Servicio Público de Electricidad del Oriente S.A. – ELECTRO ORIENTE S.A.,</w:t>
      </w:r>
      <w:r w:rsidRPr="00F253AC">
        <w:rPr>
          <w:rFonts w:ascii="Arial" w:hAnsi="Arial" w:cs="Arial"/>
        </w:rPr>
        <w:t xml:space="preserve"> con Registro Único de Contribuyentes N° 2010379563</w:t>
      </w:r>
      <w:r w:rsidR="0032136A">
        <w:rPr>
          <w:rFonts w:ascii="Arial" w:hAnsi="Arial" w:cs="Arial"/>
        </w:rPr>
        <w:t>1</w:t>
      </w:r>
      <w:r w:rsidRPr="00F253AC">
        <w:rPr>
          <w:rFonts w:ascii="Arial" w:hAnsi="Arial" w:cs="Arial"/>
        </w:rPr>
        <w:t xml:space="preserve">, con domicilio en Av. Augusto Freyre 1168 – Central Térmica de Iquitos, distrito de Iquitos, provincia de Maynas y departamento de Loreto, debidamente representada por su Gerente General , Ing. </w:t>
      </w:r>
      <w:r w:rsidR="00BE6D69" w:rsidRPr="0075455C">
        <w:rPr>
          <w:rFonts w:ascii="Arial" w:hAnsi="Arial" w:cs="Arial"/>
        </w:rPr>
        <w:t>Martin Enrique Salazar Rojas</w:t>
      </w:r>
      <w:r w:rsidR="00BE6D69" w:rsidRPr="00021756">
        <w:rPr>
          <w:rFonts w:ascii="Arial" w:hAnsi="Arial" w:cs="Arial"/>
        </w:rPr>
        <w:t xml:space="preserve">, identificado con DNI N° </w:t>
      </w:r>
      <w:r w:rsidR="00BE6D69" w:rsidRPr="0075455C">
        <w:rPr>
          <w:rFonts w:ascii="Arial" w:hAnsi="Arial" w:cs="Arial"/>
        </w:rPr>
        <w:t>16656671</w:t>
      </w:r>
      <w:r w:rsidRPr="00F253AC">
        <w:rPr>
          <w:rFonts w:ascii="Arial" w:hAnsi="Arial" w:cs="Arial"/>
        </w:rPr>
        <w:t xml:space="preserve">, facultado con poderes inscritos en los Asientos de la Partida Electrónica N° 11000601 del Registro de Personas Jurídicas de la Oficina Registral de Iquitos, (en adelante, </w:t>
      </w:r>
      <w:r w:rsidR="003C66E7">
        <w:rPr>
          <w:rFonts w:ascii="Arial" w:hAnsi="Arial" w:cs="Arial"/>
        </w:rPr>
        <w:t>“</w:t>
      </w:r>
      <w:r w:rsidR="003C66E7" w:rsidRPr="003C66E7">
        <w:rPr>
          <w:rFonts w:ascii="Arial" w:hAnsi="Arial" w:cs="Arial"/>
        </w:rPr>
        <w:t>la</w:t>
      </w:r>
      <w:r w:rsidR="003C66E7" w:rsidRPr="003C66E7">
        <w:rPr>
          <w:rFonts w:ascii="Arial" w:hAnsi="Arial" w:cs="Arial"/>
          <w:b/>
        </w:rPr>
        <w:t xml:space="preserve"> </w:t>
      </w:r>
      <w:r w:rsidR="003C66E7" w:rsidRPr="003C66E7">
        <w:rPr>
          <w:rFonts w:ascii="Arial" w:hAnsi="Arial" w:cs="Arial"/>
        </w:rPr>
        <w:t>Distribuidora</w:t>
      </w:r>
      <w:r w:rsidR="003C66E7">
        <w:rPr>
          <w:rFonts w:ascii="Arial" w:hAnsi="Arial" w:cs="Arial"/>
        </w:rPr>
        <w:t>”</w:t>
      </w:r>
      <w:r w:rsidRPr="00F253AC">
        <w:rPr>
          <w:rFonts w:ascii="Arial" w:hAnsi="Arial" w:cs="Arial"/>
        </w:rPr>
        <w:t>)</w:t>
      </w:r>
      <w:r w:rsidR="00B33B5E" w:rsidRPr="00F253AC">
        <w:rPr>
          <w:rFonts w:ascii="Arial" w:hAnsi="Arial" w:cs="Arial"/>
        </w:rPr>
        <w:t>;</w:t>
      </w:r>
    </w:p>
    <w:p w14:paraId="142ECDB0" w14:textId="77777777" w:rsidR="003C66E7" w:rsidRDefault="003C66E7" w:rsidP="00F253AC">
      <w:pPr>
        <w:spacing w:after="0" w:line="240" w:lineRule="auto"/>
        <w:jc w:val="both"/>
        <w:rPr>
          <w:rFonts w:ascii="Arial" w:hAnsi="Arial" w:cs="Arial"/>
        </w:rPr>
      </w:pPr>
    </w:p>
    <w:p w14:paraId="629596E7" w14:textId="77777777" w:rsidR="00B33B5E" w:rsidRDefault="00B33B5E" w:rsidP="00F253AC">
      <w:pPr>
        <w:spacing w:after="0" w:line="240" w:lineRule="auto"/>
        <w:jc w:val="both"/>
        <w:rPr>
          <w:rFonts w:ascii="Arial" w:hAnsi="Arial" w:cs="Arial"/>
        </w:rPr>
      </w:pPr>
      <w:r w:rsidRPr="00F253AC">
        <w:rPr>
          <w:rFonts w:ascii="Arial" w:hAnsi="Arial" w:cs="Arial"/>
        </w:rPr>
        <w:t xml:space="preserve">A </w:t>
      </w:r>
      <w:r w:rsidR="00B34AA3">
        <w:rPr>
          <w:rFonts w:ascii="Arial" w:hAnsi="Arial" w:cs="Arial"/>
        </w:rPr>
        <w:t>las que</w:t>
      </w:r>
      <w:r w:rsidRPr="00F253AC">
        <w:rPr>
          <w:rFonts w:ascii="Arial" w:hAnsi="Arial" w:cs="Arial"/>
        </w:rPr>
        <w:t xml:space="preserve"> en conjunto se les denominará como “</w:t>
      </w:r>
      <w:r w:rsidRPr="00F253AC">
        <w:rPr>
          <w:rFonts w:ascii="Arial" w:hAnsi="Arial" w:cs="Arial"/>
          <w:b/>
        </w:rPr>
        <w:t>LAS PARTES</w:t>
      </w:r>
      <w:r w:rsidRPr="00F253AC">
        <w:rPr>
          <w:rFonts w:ascii="Arial" w:hAnsi="Arial" w:cs="Arial"/>
        </w:rPr>
        <w:t>”; en los términos y condiciones siguientes:</w:t>
      </w:r>
    </w:p>
    <w:p w14:paraId="1FCAFE14" w14:textId="77777777" w:rsidR="003C66E7" w:rsidRPr="00F253AC" w:rsidRDefault="003C66E7" w:rsidP="00F253AC">
      <w:pPr>
        <w:spacing w:after="0" w:line="240" w:lineRule="auto"/>
        <w:jc w:val="both"/>
        <w:rPr>
          <w:rFonts w:ascii="Arial" w:hAnsi="Arial" w:cs="Arial"/>
        </w:rPr>
      </w:pPr>
    </w:p>
    <w:p w14:paraId="4981F6CB" w14:textId="77777777" w:rsidR="003E3632" w:rsidRPr="00F253AC" w:rsidRDefault="003E3632" w:rsidP="00F253AC">
      <w:pPr>
        <w:spacing w:after="0" w:line="240" w:lineRule="auto"/>
        <w:jc w:val="both"/>
        <w:rPr>
          <w:rFonts w:ascii="Arial" w:hAnsi="Arial" w:cs="Arial"/>
          <w:b/>
        </w:rPr>
      </w:pPr>
      <w:r w:rsidRPr="00F253AC">
        <w:rPr>
          <w:rFonts w:ascii="Arial" w:hAnsi="Arial" w:cs="Arial"/>
          <w:b/>
          <w:u w:val="single"/>
        </w:rPr>
        <w:t>CLÁUSULA PRIMERA</w:t>
      </w:r>
      <w:r w:rsidRPr="00F253AC">
        <w:rPr>
          <w:rFonts w:ascii="Arial" w:hAnsi="Arial" w:cs="Arial"/>
          <w:b/>
        </w:rPr>
        <w:t>: ANTECEDENTES</w:t>
      </w:r>
    </w:p>
    <w:p w14:paraId="19E5A60F" w14:textId="77777777" w:rsidR="003C66E7" w:rsidRDefault="003C66E7" w:rsidP="00F253AC">
      <w:pPr>
        <w:pStyle w:val="Prrafodelista"/>
        <w:spacing w:after="0" w:line="240" w:lineRule="auto"/>
        <w:ind w:left="567"/>
        <w:contextualSpacing w:val="0"/>
        <w:jc w:val="both"/>
        <w:rPr>
          <w:rFonts w:ascii="Arial" w:hAnsi="Arial" w:cs="Arial"/>
        </w:rPr>
      </w:pPr>
    </w:p>
    <w:p w14:paraId="0C7A352D" w14:textId="3C7893B4" w:rsidR="00A45791" w:rsidRDefault="00A45791" w:rsidP="00E87E97">
      <w:pPr>
        <w:numPr>
          <w:ilvl w:val="1"/>
          <w:numId w:val="15"/>
        </w:numPr>
        <w:spacing w:after="120" w:line="240" w:lineRule="auto"/>
        <w:ind w:left="567" w:hanging="567"/>
        <w:jc w:val="both"/>
        <w:outlineLvl w:val="0"/>
        <w:rPr>
          <w:rFonts w:ascii="Arial" w:hAnsi="Arial" w:cs="Arial"/>
        </w:rPr>
      </w:pPr>
      <w:r w:rsidRPr="00C75276">
        <w:rPr>
          <w:rFonts w:ascii="Arial" w:hAnsi="Arial" w:cs="Arial"/>
          <w:b/>
        </w:rPr>
        <w:t xml:space="preserve">LA DISTRIBUIDORA </w:t>
      </w:r>
      <w:r w:rsidRPr="00C75276">
        <w:rPr>
          <w:rFonts w:ascii="Arial" w:hAnsi="Arial" w:cs="Arial"/>
        </w:rPr>
        <w:t xml:space="preserve">y </w:t>
      </w:r>
      <w:r w:rsidRPr="00C75276">
        <w:rPr>
          <w:rFonts w:ascii="Arial" w:hAnsi="Arial" w:cs="Arial"/>
          <w:b/>
        </w:rPr>
        <w:t>ELECTROPER</w:t>
      </w:r>
      <w:r>
        <w:rPr>
          <w:rFonts w:ascii="Arial" w:hAnsi="Arial" w:cs="Arial"/>
          <w:b/>
        </w:rPr>
        <w:t xml:space="preserve">U S.A. </w:t>
      </w:r>
      <w:r w:rsidRPr="00C75276">
        <w:rPr>
          <w:rFonts w:ascii="Arial" w:hAnsi="Arial" w:cs="Arial"/>
        </w:rPr>
        <w:t>suscribieron el Contrato de Suministro de Energía Eléctrica resultante de la Licitación “Energía de Centrales Hidroeléctricas” realizada por Proinversión en 2011 (en adelante, el “Contrato”)</w:t>
      </w:r>
      <w:r>
        <w:rPr>
          <w:rFonts w:ascii="Arial" w:hAnsi="Arial" w:cs="Arial"/>
        </w:rPr>
        <w:t xml:space="preserve"> el</w:t>
      </w:r>
      <w:r w:rsidRPr="00C752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28 de junio de 2012.</w:t>
      </w:r>
    </w:p>
    <w:p w14:paraId="541BA730" w14:textId="77777777" w:rsidR="0001493A" w:rsidRDefault="0001493A" w:rsidP="0001493A">
      <w:pPr>
        <w:spacing w:after="120" w:line="240" w:lineRule="auto"/>
        <w:ind w:left="567"/>
        <w:jc w:val="both"/>
        <w:outlineLvl w:val="0"/>
        <w:rPr>
          <w:rFonts w:ascii="Arial" w:hAnsi="Arial" w:cs="Arial"/>
        </w:rPr>
      </w:pPr>
    </w:p>
    <w:p w14:paraId="10B4D1EA" w14:textId="1962E2B8" w:rsidR="00A45791" w:rsidRDefault="00A45791" w:rsidP="00E87E97">
      <w:pPr>
        <w:pStyle w:val="Prrafodelista"/>
        <w:numPr>
          <w:ilvl w:val="1"/>
          <w:numId w:val="15"/>
        </w:num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A45791">
        <w:rPr>
          <w:rFonts w:ascii="Arial" w:hAnsi="Arial" w:cs="Arial"/>
        </w:rPr>
        <w:t xml:space="preserve">Asimismo, </w:t>
      </w:r>
      <w:r w:rsidRPr="00A45791">
        <w:rPr>
          <w:rFonts w:ascii="Arial" w:hAnsi="Arial" w:cs="Arial"/>
          <w:b/>
        </w:rPr>
        <w:t>LA DISTRIBUIDORA</w:t>
      </w:r>
      <w:r w:rsidRPr="00A45791">
        <w:rPr>
          <w:rFonts w:ascii="Arial" w:hAnsi="Arial" w:cs="Arial"/>
        </w:rPr>
        <w:t xml:space="preserve"> y </w:t>
      </w:r>
      <w:r w:rsidRPr="00A45791">
        <w:rPr>
          <w:rFonts w:ascii="Arial" w:hAnsi="Arial" w:cs="Arial"/>
          <w:b/>
        </w:rPr>
        <w:t>ELECTROPERU S.A.</w:t>
      </w:r>
      <w:r w:rsidRPr="00A45791">
        <w:rPr>
          <w:rFonts w:ascii="Arial" w:hAnsi="Arial" w:cs="Arial"/>
        </w:rPr>
        <w:t xml:space="preserve"> suscribieron la Primera Adenda suscrita el 31 de agosto de 2016, </w:t>
      </w:r>
      <w:r w:rsidR="00E87E97">
        <w:rPr>
          <w:rFonts w:ascii="Arial" w:hAnsi="Arial" w:cs="Arial"/>
        </w:rPr>
        <w:t>la</w:t>
      </w:r>
      <w:r w:rsidRPr="00A45791">
        <w:rPr>
          <w:rFonts w:ascii="Arial" w:hAnsi="Arial" w:cs="Arial"/>
        </w:rPr>
        <w:t xml:space="preserve"> Segunda</w:t>
      </w:r>
      <w:r w:rsidR="009A5922">
        <w:rPr>
          <w:rFonts w:ascii="Arial" w:hAnsi="Arial" w:cs="Arial"/>
        </w:rPr>
        <w:t xml:space="preserve"> y </w:t>
      </w:r>
      <w:r w:rsidRPr="00A45791">
        <w:rPr>
          <w:rFonts w:ascii="Arial" w:hAnsi="Arial" w:cs="Arial"/>
        </w:rPr>
        <w:t xml:space="preserve">Tercera Adenda </w:t>
      </w:r>
      <w:r w:rsidR="009A5922">
        <w:rPr>
          <w:rFonts w:ascii="Arial" w:hAnsi="Arial" w:cs="Arial"/>
        </w:rPr>
        <w:t xml:space="preserve">ambas </w:t>
      </w:r>
      <w:r w:rsidRPr="00A45791">
        <w:rPr>
          <w:rFonts w:ascii="Arial" w:hAnsi="Arial" w:cs="Arial"/>
        </w:rPr>
        <w:t>suscrita</w:t>
      </w:r>
      <w:r w:rsidR="009A5922">
        <w:rPr>
          <w:rFonts w:ascii="Arial" w:hAnsi="Arial" w:cs="Arial"/>
        </w:rPr>
        <w:t>s</w:t>
      </w:r>
      <w:r w:rsidRPr="00A45791">
        <w:rPr>
          <w:rFonts w:ascii="Arial" w:hAnsi="Arial" w:cs="Arial"/>
        </w:rPr>
        <w:t xml:space="preserve"> el </w:t>
      </w:r>
      <w:r w:rsidR="00A43846">
        <w:rPr>
          <w:rFonts w:ascii="Arial" w:hAnsi="Arial" w:cs="Arial"/>
        </w:rPr>
        <w:t>27 de julio</w:t>
      </w:r>
      <w:r w:rsidRPr="00A45791">
        <w:rPr>
          <w:rFonts w:ascii="Arial" w:hAnsi="Arial" w:cs="Arial"/>
        </w:rPr>
        <w:t xml:space="preserve"> de 2019.</w:t>
      </w:r>
    </w:p>
    <w:p w14:paraId="70A915A8" w14:textId="79B1F5EB" w:rsidR="00A86791" w:rsidRDefault="00A86791" w:rsidP="00E87E97">
      <w:pPr>
        <w:pStyle w:val="Prrafodelista"/>
        <w:spacing w:after="120" w:line="240" w:lineRule="auto"/>
        <w:ind w:left="567"/>
        <w:contextualSpacing w:val="0"/>
        <w:jc w:val="both"/>
        <w:rPr>
          <w:rFonts w:ascii="Arial" w:hAnsi="Arial" w:cs="Arial"/>
        </w:rPr>
      </w:pPr>
    </w:p>
    <w:p w14:paraId="064A0BE5" w14:textId="06D37812" w:rsidR="004A0ADF" w:rsidRPr="00A45791" w:rsidRDefault="004A0ADF" w:rsidP="00E87E97">
      <w:pPr>
        <w:pStyle w:val="Prrafodelista"/>
        <w:numPr>
          <w:ilvl w:val="1"/>
          <w:numId w:val="15"/>
        </w:num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A45791">
        <w:rPr>
          <w:rFonts w:ascii="Arial" w:hAnsi="Arial" w:cs="Arial"/>
        </w:rPr>
        <w:t xml:space="preserve">FONAFE ha remitido a </w:t>
      </w:r>
      <w:r w:rsidRPr="00A45791">
        <w:rPr>
          <w:rFonts w:ascii="Arial" w:hAnsi="Arial" w:cs="Arial"/>
          <w:b/>
        </w:rPr>
        <w:t>ELECTROPERU S.A.</w:t>
      </w:r>
      <w:r w:rsidRPr="00A45791">
        <w:rPr>
          <w:rFonts w:ascii="Arial" w:hAnsi="Arial" w:cs="Arial"/>
        </w:rPr>
        <w:t xml:space="preserve"> su oficio SIED </w:t>
      </w:r>
      <w:r w:rsidR="00E87E97">
        <w:rPr>
          <w:rFonts w:ascii="Arial" w:hAnsi="Arial" w:cs="Arial"/>
        </w:rPr>
        <w:t xml:space="preserve">                                      </w:t>
      </w:r>
      <w:r w:rsidRPr="00A45791">
        <w:rPr>
          <w:rFonts w:ascii="Arial" w:hAnsi="Arial" w:cs="Arial"/>
        </w:rPr>
        <w:t>Nro. 148-2019/GDC/FONAFE de fecha 07 de junio de 2019, mediante el cual informa que, en el marco de las facultades delegadas mediante Acuerdo de Directorio Nº 003-2018/011-FONAFE y al amparo del Decreto Supremo Nº 022-2018-EM, la Dirección Ejecutiva de FONAFE, mediante Resolución N° 049-2019/DE-FONAFE del 29 de mayo de 2019, ha resuelto lo siguiente:</w:t>
      </w:r>
    </w:p>
    <w:p w14:paraId="61B70204" w14:textId="77777777" w:rsidR="004A0ADF" w:rsidRPr="00C75276" w:rsidRDefault="004A0ADF" w:rsidP="004A0ADF">
      <w:pPr>
        <w:ind w:left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</w:p>
    <w:p w14:paraId="44D54BA3" w14:textId="77777777" w:rsidR="004A0ADF" w:rsidRPr="0032678D" w:rsidRDefault="004A0ADF" w:rsidP="004A0ADF">
      <w:pPr>
        <w:tabs>
          <w:tab w:val="left" w:pos="1276"/>
        </w:tabs>
        <w:ind w:left="1276" w:hanging="425"/>
        <w:jc w:val="both"/>
        <w:outlineLvl w:val="0"/>
        <w:rPr>
          <w:rFonts w:ascii="Arial" w:hAnsi="Arial" w:cs="Arial"/>
          <w:i/>
        </w:rPr>
      </w:pPr>
      <w:r w:rsidRPr="0032678D">
        <w:rPr>
          <w:rFonts w:ascii="Arial" w:hAnsi="Arial" w:cs="Arial"/>
          <w:i/>
        </w:rPr>
        <w:t>“1.</w:t>
      </w:r>
      <w:r w:rsidRPr="0032678D">
        <w:rPr>
          <w:rFonts w:ascii="Arial" w:hAnsi="Arial" w:cs="Arial"/>
          <w:i/>
        </w:rPr>
        <w:tab/>
        <w:t xml:space="preserve">Aprobar la modificación de la asignación de la potencia de las empresas de Distribución Eléctrica bajo el ámbito de FONAFE, en el marco de la Licitación Pública Internacional del Proyecto: “Energía de Centrales Hidroeléctricas”, de acuerdo a lo establecido en el </w:t>
      </w:r>
      <w:r>
        <w:rPr>
          <w:rFonts w:ascii="Arial" w:hAnsi="Arial" w:cs="Arial"/>
          <w:i/>
        </w:rPr>
        <w:t xml:space="preserve">Anexo </w:t>
      </w:r>
      <w:r w:rsidRPr="0032678D">
        <w:rPr>
          <w:rFonts w:ascii="Arial" w:hAnsi="Arial" w:cs="Arial"/>
          <w:i/>
        </w:rPr>
        <w:t>de la presente Resolución, con cargo a dar cuenta al Directorio de FONAFE.”</w:t>
      </w:r>
    </w:p>
    <w:p w14:paraId="7B00017A" w14:textId="038C74A3" w:rsidR="004A0ADF" w:rsidRDefault="004A0ADF" w:rsidP="00A45791">
      <w:pPr>
        <w:numPr>
          <w:ilvl w:val="1"/>
          <w:numId w:val="15"/>
        </w:numPr>
        <w:spacing w:after="0" w:line="240" w:lineRule="auto"/>
        <w:ind w:left="567" w:hanging="567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Finalmente, en el citado oficio se indica que el Anexo de la Resolución                       N° 049-2019/DE-FONAFE es el siguiente:</w:t>
      </w:r>
    </w:p>
    <w:p w14:paraId="4A45982F" w14:textId="77777777" w:rsidR="004A0ADF" w:rsidRDefault="004A0ADF" w:rsidP="004A0ADF">
      <w:pPr>
        <w:jc w:val="both"/>
        <w:outlineLvl w:val="0"/>
        <w:rPr>
          <w:rFonts w:ascii="Arial" w:hAnsi="Arial" w:cs="Arial"/>
        </w:rPr>
      </w:pPr>
    </w:p>
    <w:tbl>
      <w:tblPr>
        <w:tblW w:w="883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5"/>
        <w:gridCol w:w="569"/>
        <w:gridCol w:w="854"/>
        <w:gridCol w:w="855"/>
        <w:gridCol w:w="854"/>
        <w:gridCol w:w="569"/>
        <w:gridCol w:w="855"/>
        <w:gridCol w:w="854"/>
        <w:gridCol w:w="855"/>
        <w:gridCol w:w="854"/>
        <w:gridCol w:w="858"/>
      </w:tblGrid>
      <w:tr w:rsidR="00A45791" w:rsidRPr="00A45791" w14:paraId="386E4F21" w14:textId="77777777" w:rsidTr="00E87E97">
        <w:trPr>
          <w:trHeight w:val="375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6D48B0F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Meses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18BAFF8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Años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58E8BBD2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Potencia Total (ELECTRO-PERÚ)</w:t>
            </w:r>
          </w:p>
        </w:tc>
        <w:tc>
          <w:tcPr>
            <w:tcW w:w="6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EB9C"/>
            <w:vAlign w:val="center"/>
            <w:hideMark/>
          </w:tcPr>
          <w:p w14:paraId="737A5DD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 xml:space="preserve">POTENCIA ASIGNADA EN (MW) </w:t>
            </w:r>
          </w:p>
        </w:tc>
      </w:tr>
      <w:tr w:rsidR="00A45791" w:rsidRPr="00A45791" w14:paraId="3FA6349D" w14:textId="77777777" w:rsidTr="00E87E97">
        <w:trPr>
          <w:trHeight w:val="613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78FB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26C6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061DB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  <w:hideMark/>
          </w:tcPr>
          <w:p w14:paraId="0716E5E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DISTRILUZ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147F86F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ELECTRO SUR ESTE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noWrap/>
            <w:vAlign w:val="center"/>
            <w:hideMark/>
          </w:tcPr>
          <w:p w14:paraId="7B6AAC9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SEAL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466B1EE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ELECTRO PUNO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168D50D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 xml:space="preserve">ELECTRO </w:t>
            </w: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br/>
              <w:t>UCAYALI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4664436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 xml:space="preserve">ELECTRO </w:t>
            </w: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br/>
              <w:t>ORIENTE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0F7A3F0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ELECTRO</w:t>
            </w: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br/>
              <w:t xml:space="preserve"> SUR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B9C"/>
            <w:vAlign w:val="center"/>
            <w:hideMark/>
          </w:tcPr>
          <w:p w14:paraId="5FCFBD8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9C6500"/>
                <w:sz w:val="16"/>
                <w:szCs w:val="20"/>
                <w:lang w:eastAsia="es-PE"/>
              </w:rPr>
              <w:t>ADINELSA</w:t>
            </w:r>
          </w:p>
        </w:tc>
      </w:tr>
      <w:tr w:rsidR="00A45791" w:rsidRPr="00A45791" w14:paraId="5DDAA2A6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45B2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Ene - Dic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B5A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8D8C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6063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252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EAA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185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03D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61F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F51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56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D64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761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6</w:t>
            </w:r>
          </w:p>
        </w:tc>
      </w:tr>
      <w:tr w:rsidR="00A45791" w:rsidRPr="00A45791" w14:paraId="6C2FED46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B2CB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CC3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5C3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E2B42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284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39E6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0BD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F8EC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1553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226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58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942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6008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6</w:t>
            </w:r>
          </w:p>
        </w:tc>
      </w:tr>
      <w:tr w:rsidR="00A45791" w:rsidRPr="00A45791" w14:paraId="5E42CEF0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7E49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60B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BD58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5BEA6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AC6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1F1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F1C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5EF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179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00F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F9AC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6</w:t>
            </w:r>
          </w:p>
        </w:tc>
      </w:tr>
      <w:tr w:rsidR="00A45791" w:rsidRPr="00A45791" w14:paraId="196CB536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C1ED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7AC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5B1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46F8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81E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76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8DE6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7F62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896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F93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C9C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42F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7F6B6D4D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8F29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2116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395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6704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388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3E5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34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4E9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D44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082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AD62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68C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DAFB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4960BA49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110B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A66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2A8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3AC4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DA5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29A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A52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3BD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4DA6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B44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822C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556AD744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565E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117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E5D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4D92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C6C4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43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1DA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78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C0D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1B1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AA7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b/>
                <w:color w:val="FF0000"/>
                <w:sz w:val="18"/>
                <w:szCs w:val="20"/>
                <w:lang w:eastAsia="es-PE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279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B01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27131D5D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2A09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8F6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779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11B38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E301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81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198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93AB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9DE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F553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4F7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4C76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5724238D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521A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76B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A74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7A74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A3FB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84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1EC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5D8C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9A1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727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157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5B66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2C576847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BBA8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D0E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1D7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94FD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9CCF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88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01D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7F9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2EE1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F269C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0358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sz w:val="18"/>
                <w:szCs w:val="20"/>
                <w:lang w:eastAsia="es-PE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043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63AB0C3A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2BAC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265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7FF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8998C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74488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91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09D8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87A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BF8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757D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0A21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87E1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22D6DBC7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0A47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0D4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2030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1B3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A5D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544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25A816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328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62DE8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BD93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9458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D6CD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464C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6D7EE061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390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Ene- Set</w:t>
            </w:r>
          </w:p>
        </w:tc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DCA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7FA2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2D9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344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D1B51F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5A1A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36A3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9B5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7827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506F8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9159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373A781A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D9D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Oct -Dic</w:t>
            </w:r>
          </w:p>
        </w:tc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80B2" w14:textId="77777777" w:rsidR="00A45791" w:rsidRPr="00A45791" w:rsidRDefault="00A45791" w:rsidP="00A457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1A3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5286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4EAE7B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6952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30F3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C307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BAF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32E69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85C52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  <w:tr w:rsidR="00A45791" w:rsidRPr="00A45791" w14:paraId="39281049" w14:textId="77777777" w:rsidTr="00E87E97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4DC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Ene - Dic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A4D9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2032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7214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2E6E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12D82D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024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422C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A3B4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0A32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0A65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  <w:r w:rsidRPr="00A45791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A3A0" w14:textId="77777777" w:rsidR="00A45791" w:rsidRPr="00A45791" w:rsidRDefault="00A45791" w:rsidP="00A457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es-PE"/>
              </w:rPr>
            </w:pPr>
          </w:p>
        </w:tc>
      </w:tr>
    </w:tbl>
    <w:p w14:paraId="65E8F933" w14:textId="77777777" w:rsidR="004A0ADF" w:rsidRDefault="004A0ADF" w:rsidP="004A0ADF">
      <w:pPr>
        <w:jc w:val="both"/>
        <w:outlineLvl w:val="0"/>
        <w:rPr>
          <w:rFonts w:ascii="Arial" w:hAnsi="Arial" w:cs="Arial"/>
        </w:rPr>
      </w:pPr>
    </w:p>
    <w:p w14:paraId="35AD172F" w14:textId="77777777" w:rsidR="004A0ADF" w:rsidRPr="00C75276" w:rsidRDefault="004A0ADF" w:rsidP="004A0ADF">
      <w:pPr>
        <w:jc w:val="both"/>
        <w:outlineLvl w:val="0"/>
        <w:rPr>
          <w:rFonts w:ascii="Arial" w:hAnsi="Arial" w:cs="Arial"/>
          <w:b/>
          <w:bCs/>
        </w:rPr>
      </w:pPr>
      <w:r w:rsidRPr="00C75276">
        <w:rPr>
          <w:rFonts w:ascii="Arial" w:hAnsi="Arial" w:cs="Arial"/>
          <w:b/>
          <w:bCs/>
          <w:u w:val="single"/>
        </w:rPr>
        <w:t>CL</w:t>
      </w:r>
      <w:r w:rsidRPr="00C75276">
        <w:rPr>
          <w:rFonts w:ascii="Arial" w:hAnsi="Arial" w:cs="Arial"/>
          <w:b/>
          <w:u w:val="single"/>
        </w:rPr>
        <w:t>Á</w:t>
      </w:r>
      <w:r w:rsidRPr="00C75276">
        <w:rPr>
          <w:rFonts w:ascii="Arial" w:hAnsi="Arial" w:cs="Arial"/>
          <w:b/>
          <w:bCs/>
          <w:u w:val="single"/>
        </w:rPr>
        <w:t>USULA SEGUNDA</w:t>
      </w:r>
      <w:r w:rsidRPr="00C75276">
        <w:rPr>
          <w:rFonts w:ascii="Arial" w:hAnsi="Arial" w:cs="Arial"/>
          <w:b/>
          <w:bCs/>
        </w:rPr>
        <w:t xml:space="preserve">: OBJETO </w:t>
      </w:r>
    </w:p>
    <w:p w14:paraId="7AE7BF6A" w14:textId="77777777" w:rsidR="004A0ADF" w:rsidRPr="00C75276" w:rsidRDefault="004A0ADF" w:rsidP="004A0ADF">
      <w:pPr>
        <w:jc w:val="both"/>
        <w:rPr>
          <w:rFonts w:ascii="Arial" w:hAnsi="Arial" w:cs="Arial"/>
        </w:rPr>
      </w:pPr>
      <w:r w:rsidRPr="00C75276">
        <w:rPr>
          <w:rFonts w:ascii="Arial" w:hAnsi="Arial" w:cs="Arial"/>
        </w:rPr>
        <w:t xml:space="preserve">La presente Adenda tiene por objeto modificar el Contrato a efecto de dar cumplimiento a lo dispuesto por FONAFE en su </w:t>
      </w:r>
      <w:r>
        <w:rPr>
          <w:rFonts w:ascii="Arial" w:hAnsi="Arial" w:cs="Arial"/>
        </w:rPr>
        <w:t>Resolución N° 049-2019/DE-FONAFE del 29 de mayo de 2019</w:t>
      </w:r>
      <w:r w:rsidRPr="00C75276">
        <w:rPr>
          <w:rFonts w:ascii="Arial" w:hAnsi="Arial" w:cs="Arial"/>
        </w:rPr>
        <w:t>.</w:t>
      </w:r>
    </w:p>
    <w:p w14:paraId="1BE0152B" w14:textId="77777777" w:rsidR="003C66E7" w:rsidRDefault="003C66E7" w:rsidP="00F253AC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7E98E69D" w14:textId="27A0601A" w:rsidR="003E3632" w:rsidRDefault="003E3632" w:rsidP="00E37D97">
      <w:pPr>
        <w:spacing w:after="0" w:line="240" w:lineRule="auto"/>
        <w:ind w:left="2506" w:hanging="2506"/>
        <w:jc w:val="both"/>
        <w:rPr>
          <w:rFonts w:ascii="Arial" w:hAnsi="Arial" w:cs="Arial"/>
          <w:b/>
        </w:rPr>
      </w:pPr>
      <w:r w:rsidRPr="00F253AC">
        <w:rPr>
          <w:rFonts w:ascii="Arial" w:hAnsi="Arial" w:cs="Arial"/>
          <w:b/>
          <w:u w:val="single"/>
        </w:rPr>
        <w:t>CLAUSULA TERCERA</w:t>
      </w:r>
      <w:r w:rsidRPr="00F253AC">
        <w:rPr>
          <w:rFonts w:ascii="Arial" w:hAnsi="Arial" w:cs="Arial"/>
          <w:b/>
        </w:rPr>
        <w:t xml:space="preserve">: </w:t>
      </w:r>
      <w:r w:rsidR="00B729E0">
        <w:rPr>
          <w:rFonts w:ascii="Arial" w:hAnsi="Arial" w:cs="Arial"/>
          <w:b/>
        </w:rPr>
        <w:t>MODIFICACIÓN DEL CONTRATO</w:t>
      </w:r>
    </w:p>
    <w:p w14:paraId="4AD406A0" w14:textId="77777777" w:rsidR="00B04621" w:rsidRDefault="00B04621" w:rsidP="00F253AC">
      <w:pPr>
        <w:spacing w:after="0" w:line="240" w:lineRule="auto"/>
        <w:jc w:val="both"/>
        <w:rPr>
          <w:rFonts w:ascii="Arial" w:hAnsi="Arial" w:cs="Arial"/>
          <w:b/>
        </w:rPr>
      </w:pPr>
    </w:p>
    <w:p w14:paraId="456A159E" w14:textId="0D2229EC" w:rsidR="003E3632" w:rsidRDefault="00B33B5E" w:rsidP="00F253AC">
      <w:pPr>
        <w:spacing w:after="0" w:line="240" w:lineRule="auto"/>
        <w:jc w:val="both"/>
        <w:rPr>
          <w:rFonts w:ascii="Arial" w:hAnsi="Arial" w:cs="Arial"/>
        </w:rPr>
      </w:pPr>
      <w:r w:rsidRPr="00F253AC">
        <w:rPr>
          <w:rFonts w:ascii="Arial" w:hAnsi="Arial" w:cs="Arial"/>
          <w:b/>
        </w:rPr>
        <w:t>LAS PARTES</w:t>
      </w:r>
      <w:r w:rsidR="003E3632" w:rsidRPr="00F253AC">
        <w:rPr>
          <w:rFonts w:ascii="Arial" w:hAnsi="Arial" w:cs="Arial"/>
        </w:rPr>
        <w:t xml:space="preserve"> acuerdan </w:t>
      </w:r>
      <w:r w:rsidR="00231ED7">
        <w:rPr>
          <w:rFonts w:ascii="Arial" w:hAnsi="Arial" w:cs="Arial"/>
        </w:rPr>
        <w:t>m</w:t>
      </w:r>
      <w:r w:rsidR="003E3632" w:rsidRPr="00F253AC">
        <w:rPr>
          <w:rFonts w:ascii="Arial" w:hAnsi="Arial" w:cs="Arial"/>
        </w:rPr>
        <w:t>odificar</w:t>
      </w:r>
      <w:r w:rsidR="00812BEE" w:rsidRPr="00F253AC">
        <w:rPr>
          <w:rFonts w:ascii="Arial" w:hAnsi="Arial" w:cs="Arial"/>
        </w:rPr>
        <w:t xml:space="preserve"> </w:t>
      </w:r>
      <w:r w:rsidR="003E3632" w:rsidRPr="00F253AC">
        <w:rPr>
          <w:rFonts w:ascii="Arial" w:hAnsi="Arial" w:cs="Arial"/>
        </w:rPr>
        <w:t xml:space="preserve">el Anexo B “Puntos de Suministro y Potencia Contratada” del </w:t>
      </w:r>
      <w:r w:rsidR="00A86791" w:rsidRPr="00F253AC">
        <w:rPr>
          <w:rFonts w:ascii="Arial" w:hAnsi="Arial" w:cs="Arial"/>
        </w:rPr>
        <w:t>Contrato</w:t>
      </w:r>
      <w:r w:rsidR="003E3632" w:rsidRPr="00F253AC">
        <w:rPr>
          <w:rFonts w:ascii="Arial" w:hAnsi="Arial" w:cs="Arial"/>
        </w:rPr>
        <w:t xml:space="preserve">, </w:t>
      </w:r>
      <w:r w:rsidR="00B729E0" w:rsidRPr="00EA5BFF">
        <w:rPr>
          <w:rFonts w:ascii="Arial" w:hAnsi="Arial" w:cs="Arial"/>
        </w:rPr>
        <w:t xml:space="preserve"> el </w:t>
      </w:r>
      <w:r w:rsidR="00B729E0">
        <w:rPr>
          <w:rFonts w:ascii="Arial" w:hAnsi="Arial" w:cs="Arial"/>
        </w:rPr>
        <w:t>cual</w:t>
      </w:r>
      <w:r w:rsidR="00B729E0" w:rsidRPr="00EA5BFF">
        <w:rPr>
          <w:rFonts w:ascii="Arial" w:hAnsi="Arial" w:cs="Arial"/>
        </w:rPr>
        <w:t xml:space="preserve"> quedará redactado de la siguiente manera:</w:t>
      </w:r>
    </w:p>
    <w:p w14:paraId="2528ED32" w14:textId="77777777" w:rsidR="00E87E97" w:rsidRDefault="00E87E97" w:rsidP="00F253AC">
      <w:pPr>
        <w:spacing w:after="0" w:line="240" w:lineRule="auto"/>
        <w:jc w:val="both"/>
        <w:rPr>
          <w:rFonts w:ascii="Arial" w:hAnsi="Arial" w:cs="Arial"/>
        </w:rPr>
      </w:pPr>
    </w:p>
    <w:p w14:paraId="2E206A30" w14:textId="77777777" w:rsidR="00E87E97" w:rsidRDefault="00E87E97" w:rsidP="00F253AC">
      <w:pPr>
        <w:spacing w:after="0" w:line="240" w:lineRule="auto"/>
        <w:jc w:val="both"/>
        <w:rPr>
          <w:rFonts w:ascii="Arial" w:hAnsi="Arial" w:cs="Arial"/>
        </w:rPr>
      </w:pPr>
    </w:p>
    <w:p w14:paraId="2C9670CE" w14:textId="77777777" w:rsidR="00E87E97" w:rsidRDefault="00E87E97" w:rsidP="00F253AC">
      <w:pPr>
        <w:spacing w:after="0" w:line="240" w:lineRule="auto"/>
        <w:jc w:val="both"/>
        <w:rPr>
          <w:rFonts w:ascii="Arial" w:hAnsi="Arial" w:cs="Arial"/>
        </w:rPr>
      </w:pPr>
    </w:p>
    <w:p w14:paraId="22725F9C" w14:textId="77777777" w:rsidR="00E87E97" w:rsidRDefault="00E87E97" w:rsidP="00F253AC">
      <w:pPr>
        <w:spacing w:after="0" w:line="240" w:lineRule="auto"/>
        <w:jc w:val="both"/>
        <w:rPr>
          <w:rFonts w:ascii="Arial" w:hAnsi="Arial" w:cs="Arial"/>
        </w:rPr>
      </w:pPr>
    </w:p>
    <w:p w14:paraId="18CAB62C" w14:textId="77777777" w:rsidR="00E87E97" w:rsidRDefault="00E87E97" w:rsidP="00F253AC">
      <w:pPr>
        <w:spacing w:after="0" w:line="240" w:lineRule="auto"/>
        <w:jc w:val="both"/>
        <w:rPr>
          <w:rFonts w:ascii="Arial" w:hAnsi="Arial" w:cs="Arial"/>
        </w:rPr>
      </w:pPr>
    </w:p>
    <w:p w14:paraId="33BB68F0" w14:textId="77777777" w:rsidR="00E87E97" w:rsidRDefault="00E87E97" w:rsidP="00F253AC">
      <w:pPr>
        <w:spacing w:after="0" w:line="240" w:lineRule="auto"/>
        <w:jc w:val="both"/>
        <w:rPr>
          <w:rFonts w:ascii="Arial" w:hAnsi="Arial" w:cs="Arial"/>
        </w:rPr>
      </w:pPr>
    </w:p>
    <w:p w14:paraId="37B58672" w14:textId="77777777" w:rsidR="00E87E97" w:rsidRDefault="00E87E97" w:rsidP="00F253AC">
      <w:pPr>
        <w:spacing w:after="0" w:line="240" w:lineRule="auto"/>
        <w:jc w:val="both"/>
        <w:rPr>
          <w:rFonts w:ascii="Arial" w:hAnsi="Arial" w:cs="Arial"/>
        </w:rPr>
      </w:pPr>
    </w:p>
    <w:p w14:paraId="49F3934A" w14:textId="77777777" w:rsidR="00E87E97" w:rsidRDefault="00E87E97" w:rsidP="00F253AC">
      <w:pPr>
        <w:spacing w:after="0" w:line="240" w:lineRule="auto"/>
        <w:jc w:val="both"/>
        <w:rPr>
          <w:rFonts w:ascii="Arial" w:hAnsi="Arial" w:cs="Arial"/>
        </w:rPr>
      </w:pPr>
    </w:p>
    <w:p w14:paraId="25729C5A" w14:textId="77777777" w:rsidR="00B729E0" w:rsidRPr="00F253AC" w:rsidRDefault="00B729E0" w:rsidP="00F253AC">
      <w:pPr>
        <w:spacing w:after="0" w:line="240" w:lineRule="auto"/>
        <w:jc w:val="both"/>
        <w:rPr>
          <w:rFonts w:ascii="Arial" w:hAnsi="Arial" w:cs="Arial"/>
          <w:i/>
        </w:rPr>
      </w:pPr>
    </w:p>
    <w:p w14:paraId="11CC20BF" w14:textId="77777777" w:rsidR="00795312" w:rsidRPr="00F253AC" w:rsidRDefault="00795312" w:rsidP="00F253AC">
      <w:pPr>
        <w:pStyle w:val="Prrafodelista"/>
        <w:spacing w:after="0" w:line="240" w:lineRule="auto"/>
        <w:contextualSpacing w:val="0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A86791">
        <w:rPr>
          <w:rFonts w:ascii="Arial" w:hAnsi="Arial" w:cs="Arial"/>
          <w:b/>
          <w:i/>
          <w:sz w:val="20"/>
          <w:szCs w:val="20"/>
        </w:rPr>
        <w:t>“</w:t>
      </w:r>
      <w:r w:rsidRPr="00F253AC">
        <w:rPr>
          <w:rFonts w:ascii="Arial" w:hAnsi="Arial" w:cs="Arial"/>
          <w:b/>
          <w:i/>
          <w:sz w:val="20"/>
          <w:szCs w:val="20"/>
          <w:u w:val="single"/>
        </w:rPr>
        <w:t>Anexo B</w:t>
      </w:r>
    </w:p>
    <w:p w14:paraId="5FDFA4CD" w14:textId="77777777" w:rsidR="00A86791" w:rsidRDefault="00A86791" w:rsidP="00F253AC">
      <w:pPr>
        <w:pStyle w:val="Prrafodelista"/>
        <w:spacing w:before="60" w:after="60" w:line="240" w:lineRule="auto"/>
        <w:contextualSpacing w:val="0"/>
        <w:jc w:val="center"/>
        <w:rPr>
          <w:rFonts w:ascii="Arial" w:hAnsi="Arial" w:cs="Arial"/>
          <w:b/>
          <w:i/>
          <w:sz w:val="20"/>
          <w:szCs w:val="20"/>
        </w:rPr>
      </w:pPr>
    </w:p>
    <w:p w14:paraId="5F110AC3" w14:textId="77777777" w:rsidR="00795312" w:rsidRDefault="00795312" w:rsidP="00F253AC">
      <w:pPr>
        <w:pStyle w:val="Prrafodelista"/>
        <w:spacing w:before="60" w:after="60" w:line="240" w:lineRule="auto"/>
        <w:contextualSpacing w:val="0"/>
        <w:jc w:val="center"/>
        <w:rPr>
          <w:rFonts w:ascii="Arial" w:hAnsi="Arial" w:cs="Arial"/>
          <w:b/>
          <w:i/>
          <w:sz w:val="20"/>
          <w:szCs w:val="20"/>
        </w:rPr>
      </w:pPr>
      <w:r w:rsidRPr="00F253AC">
        <w:rPr>
          <w:rFonts w:ascii="Arial" w:hAnsi="Arial" w:cs="Arial"/>
          <w:b/>
          <w:i/>
          <w:sz w:val="20"/>
          <w:szCs w:val="20"/>
        </w:rPr>
        <w:t>Puntos de Suministro y Potencia Contratada</w:t>
      </w:r>
    </w:p>
    <w:p w14:paraId="21C23F44" w14:textId="77777777" w:rsidR="00A86791" w:rsidRPr="00F253AC" w:rsidRDefault="00A86791" w:rsidP="00F253AC">
      <w:pPr>
        <w:pStyle w:val="Prrafodelista"/>
        <w:spacing w:before="60" w:after="60" w:line="240" w:lineRule="auto"/>
        <w:contextualSpacing w:val="0"/>
        <w:jc w:val="center"/>
        <w:rPr>
          <w:rFonts w:ascii="Arial" w:hAnsi="Arial" w:cs="Arial"/>
          <w:b/>
          <w:i/>
          <w:sz w:val="20"/>
          <w:szCs w:val="20"/>
        </w:rPr>
      </w:pPr>
    </w:p>
    <w:tbl>
      <w:tblPr>
        <w:tblStyle w:val="Tablaconcuadrcula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02AAA" w:rsidRPr="00231ED7" w14:paraId="390D56A1" w14:textId="4D76AC85" w:rsidTr="0064034A">
        <w:trPr>
          <w:jc w:val="center"/>
        </w:trPr>
        <w:tc>
          <w:tcPr>
            <w:tcW w:w="1129" w:type="dxa"/>
            <w:vMerge w:val="restart"/>
            <w:vAlign w:val="center"/>
          </w:tcPr>
          <w:p w14:paraId="2BD6D0B4" w14:textId="77777777" w:rsidR="00202AAA" w:rsidRPr="00DD0F46" w:rsidRDefault="00202AAA" w:rsidP="00F253AC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DD0F46">
              <w:rPr>
                <w:rFonts w:ascii="Arial" w:hAnsi="Arial" w:cs="Arial"/>
                <w:i/>
                <w:sz w:val="16"/>
                <w:szCs w:val="18"/>
              </w:rPr>
              <w:t>Puntos de Suministro</w:t>
            </w:r>
          </w:p>
        </w:tc>
        <w:tc>
          <w:tcPr>
            <w:tcW w:w="1134" w:type="dxa"/>
            <w:vMerge w:val="restart"/>
            <w:vAlign w:val="center"/>
          </w:tcPr>
          <w:p w14:paraId="6B115883" w14:textId="77777777" w:rsidR="00202AAA" w:rsidRPr="00DD0F46" w:rsidRDefault="00202AAA" w:rsidP="00F253AC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DD0F46">
              <w:rPr>
                <w:rFonts w:ascii="Arial" w:hAnsi="Arial" w:cs="Arial"/>
                <w:i/>
                <w:sz w:val="16"/>
                <w:szCs w:val="18"/>
              </w:rPr>
              <w:t>Barras de Entrega y Medición</w:t>
            </w:r>
          </w:p>
        </w:tc>
        <w:tc>
          <w:tcPr>
            <w:tcW w:w="1276" w:type="dxa"/>
            <w:vMerge w:val="restart"/>
            <w:vAlign w:val="center"/>
          </w:tcPr>
          <w:p w14:paraId="137D929A" w14:textId="77777777" w:rsidR="00202AAA" w:rsidRPr="00DD0F46" w:rsidRDefault="00202AAA" w:rsidP="00F253AC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8"/>
              </w:rPr>
            </w:pPr>
            <w:r w:rsidRPr="00DD0F46">
              <w:rPr>
                <w:rFonts w:ascii="Arial" w:hAnsi="Arial" w:cs="Arial"/>
                <w:i/>
                <w:sz w:val="16"/>
                <w:szCs w:val="18"/>
              </w:rPr>
              <w:t xml:space="preserve">Nivel de Tensión </w:t>
            </w:r>
            <w:r w:rsidRPr="00DD0F46">
              <w:rPr>
                <w:rFonts w:ascii="Arial" w:hAnsi="Arial" w:cs="Arial"/>
                <w:i/>
                <w:sz w:val="16"/>
                <w:szCs w:val="16"/>
              </w:rPr>
              <w:t>(Valores Referenciales)</w:t>
            </w:r>
          </w:p>
        </w:tc>
        <w:tc>
          <w:tcPr>
            <w:tcW w:w="6946" w:type="dxa"/>
            <w:gridSpan w:val="12"/>
          </w:tcPr>
          <w:p w14:paraId="5CC5364B" w14:textId="37FF3A3E" w:rsidR="00202AAA" w:rsidRPr="00231ED7" w:rsidRDefault="00202AAA" w:rsidP="00DD0F46">
            <w:pPr>
              <w:spacing w:before="60" w:after="60" w:line="240" w:lineRule="auto"/>
              <w:ind w:right="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31ED7">
              <w:rPr>
                <w:rFonts w:ascii="Arial" w:hAnsi="Arial" w:cs="Arial"/>
                <w:i/>
                <w:sz w:val="18"/>
                <w:szCs w:val="18"/>
              </w:rPr>
              <w:t>Potencia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253AC">
              <w:rPr>
                <w:rFonts w:ascii="Arial" w:hAnsi="Arial" w:cs="Arial"/>
                <w:i/>
                <w:sz w:val="18"/>
                <w:szCs w:val="18"/>
              </w:rPr>
              <w:t>Contratada (MW)</w:t>
            </w:r>
            <w:r w:rsidRPr="00231ED7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  <w:tr w:rsidR="00202AAA" w:rsidRPr="00231ED7" w14:paraId="73675798" w14:textId="14C0BC22" w:rsidTr="00191E5B">
        <w:trPr>
          <w:jc w:val="center"/>
        </w:trPr>
        <w:tc>
          <w:tcPr>
            <w:tcW w:w="1129" w:type="dxa"/>
            <w:vMerge/>
            <w:vAlign w:val="center"/>
          </w:tcPr>
          <w:p w14:paraId="4FC12AFD" w14:textId="77777777" w:rsidR="00202AAA" w:rsidRPr="00DD0F46" w:rsidRDefault="00202AAA" w:rsidP="00F253AC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09B1735" w14:textId="77777777" w:rsidR="00202AAA" w:rsidRPr="00DD0F46" w:rsidRDefault="00202AAA" w:rsidP="00F253AC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8D62A4B" w14:textId="77777777" w:rsidR="00202AAA" w:rsidRPr="00DD0F46" w:rsidRDefault="00202AAA" w:rsidP="00F253AC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</w:tc>
        <w:tc>
          <w:tcPr>
            <w:tcW w:w="6946" w:type="dxa"/>
            <w:gridSpan w:val="12"/>
          </w:tcPr>
          <w:p w14:paraId="40FE1282" w14:textId="3DAA03B1" w:rsidR="00202AAA" w:rsidRPr="00231ED7" w:rsidRDefault="00202AAA" w:rsidP="00F253AC">
            <w:pPr>
              <w:spacing w:before="60" w:after="6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231ED7">
              <w:rPr>
                <w:rFonts w:ascii="Arial" w:hAnsi="Arial" w:cs="Arial"/>
                <w:i/>
                <w:sz w:val="18"/>
                <w:szCs w:val="18"/>
              </w:rPr>
              <w:t>Años</w:t>
            </w:r>
          </w:p>
        </w:tc>
      </w:tr>
      <w:tr w:rsidR="006B5949" w:rsidRPr="00835E91" w14:paraId="7B2584FA" w14:textId="6E18DADE" w:rsidTr="006B5949">
        <w:trPr>
          <w:jc w:val="center"/>
        </w:trPr>
        <w:tc>
          <w:tcPr>
            <w:tcW w:w="1129" w:type="dxa"/>
            <w:vMerge/>
            <w:vAlign w:val="center"/>
          </w:tcPr>
          <w:p w14:paraId="5E98457F" w14:textId="77777777" w:rsidR="006B5949" w:rsidRPr="00DD0F46" w:rsidRDefault="006B5949" w:rsidP="00F253AC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2AF0CE7" w14:textId="77777777" w:rsidR="006B5949" w:rsidRPr="00DD0F46" w:rsidRDefault="006B5949" w:rsidP="00F253AC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08EC5BE" w14:textId="77777777" w:rsidR="006B5949" w:rsidRPr="00DD0F46" w:rsidRDefault="006B5949" w:rsidP="00F253AC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450355" w14:textId="0DA1DB1A" w:rsidR="006B5949" w:rsidRPr="00DD0F46" w:rsidRDefault="006B5949" w:rsidP="00DE3D3C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2016 (1)</w:t>
            </w:r>
          </w:p>
        </w:tc>
        <w:tc>
          <w:tcPr>
            <w:tcW w:w="567" w:type="dxa"/>
            <w:vAlign w:val="center"/>
          </w:tcPr>
          <w:p w14:paraId="529DB0A4" w14:textId="004046C1" w:rsidR="006B5949" w:rsidRPr="00DD0F46" w:rsidRDefault="006B5949" w:rsidP="00DE3D3C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2017 (1)</w:t>
            </w:r>
          </w:p>
        </w:tc>
        <w:tc>
          <w:tcPr>
            <w:tcW w:w="567" w:type="dxa"/>
            <w:vAlign w:val="center"/>
          </w:tcPr>
          <w:p w14:paraId="068E587A" w14:textId="71BCA538" w:rsidR="006B5949" w:rsidRPr="00DD0F46" w:rsidRDefault="006B5949" w:rsidP="00DE3D3C">
            <w:pPr>
              <w:spacing w:before="60" w:after="6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2017 (2)</w:t>
            </w:r>
          </w:p>
        </w:tc>
        <w:tc>
          <w:tcPr>
            <w:tcW w:w="567" w:type="dxa"/>
            <w:vAlign w:val="center"/>
          </w:tcPr>
          <w:p w14:paraId="1DE4EC15" w14:textId="77777777" w:rsidR="006B5949" w:rsidRPr="00DD0F46" w:rsidRDefault="006B5949" w:rsidP="00F253AC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2018</w:t>
            </w:r>
          </w:p>
        </w:tc>
        <w:tc>
          <w:tcPr>
            <w:tcW w:w="567" w:type="dxa"/>
            <w:shd w:val="clear" w:color="auto" w:fill="FFFFFF" w:themeFill="background1"/>
          </w:tcPr>
          <w:p w14:paraId="00D6CB51" w14:textId="367FEFCD" w:rsidR="006B5949" w:rsidRPr="00DD0F46" w:rsidRDefault="006B5949" w:rsidP="00DE3D3C">
            <w:pPr>
              <w:spacing w:before="60" w:after="6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2019 (3)</w:t>
            </w:r>
          </w:p>
        </w:tc>
        <w:tc>
          <w:tcPr>
            <w:tcW w:w="567" w:type="dxa"/>
            <w:vAlign w:val="center"/>
          </w:tcPr>
          <w:p w14:paraId="72419819" w14:textId="415F51ED" w:rsidR="006B5949" w:rsidRPr="00DD0F46" w:rsidRDefault="006B5949" w:rsidP="00F253AC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2019</w:t>
            </w:r>
          </w:p>
        </w:tc>
        <w:tc>
          <w:tcPr>
            <w:tcW w:w="567" w:type="dxa"/>
            <w:vAlign w:val="center"/>
          </w:tcPr>
          <w:p w14:paraId="5974F94E" w14:textId="77777777" w:rsidR="006B5949" w:rsidRPr="00DD0F46" w:rsidRDefault="006B5949" w:rsidP="00F253AC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2020</w:t>
            </w:r>
          </w:p>
        </w:tc>
        <w:tc>
          <w:tcPr>
            <w:tcW w:w="567" w:type="dxa"/>
            <w:vAlign w:val="center"/>
          </w:tcPr>
          <w:p w14:paraId="778D19D9" w14:textId="77777777" w:rsidR="006B5949" w:rsidRPr="00DD0F46" w:rsidRDefault="006B5949" w:rsidP="00F253AC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2021</w:t>
            </w:r>
          </w:p>
        </w:tc>
        <w:tc>
          <w:tcPr>
            <w:tcW w:w="567" w:type="dxa"/>
            <w:vAlign w:val="center"/>
          </w:tcPr>
          <w:p w14:paraId="33871467" w14:textId="4C838CE5" w:rsidR="006B5949" w:rsidRPr="00DD0F46" w:rsidRDefault="006B5949" w:rsidP="00F253AC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>
              <w:rPr>
                <w:rFonts w:ascii="Arial" w:hAnsi="Arial" w:cs="Arial"/>
                <w:i/>
                <w:sz w:val="14"/>
                <w:szCs w:val="18"/>
              </w:rPr>
              <w:t>2022</w:t>
            </w:r>
          </w:p>
        </w:tc>
        <w:tc>
          <w:tcPr>
            <w:tcW w:w="567" w:type="dxa"/>
            <w:vAlign w:val="center"/>
          </w:tcPr>
          <w:p w14:paraId="1BA435B4" w14:textId="397A4AA2" w:rsidR="006B5949" w:rsidRPr="00DD0F46" w:rsidRDefault="006B5949" w:rsidP="006B59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2023</w:t>
            </w:r>
          </w:p>
        </w:tc>
        <w:tc>
          <w:tcPr>
            <w:tcW w:w="567" w:type="dxa"/>
            <w:vAlign w:val="center"/>
          </w:tcPr>
          <w:p w14:paraId="2E71ED53" w14:textId="12A3F0DF" w:rsidR="006B5949" w:rsidRPr="00DD0F46" w:rsidRDefault="006B5949" w:rsidP="006B59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>
              <w:rPr>
                <w:rFonts w:ascii="Arial" w:hAnsi="Arial" w:cs="Arial"/>
                <w:i/>
                <w:sz w:val="14"/>
                <w:szCs w:val="18"/>
              </w:rPr>
              <w:t>2024</w:t>
            </w:r>
          </w:p>
        </w:tc>
        <w:tc>
          <w:tcPr>
            <w:tcW w:w="567" w:type="dxa"/>
            <w:vAlign w:val="center"/>
          </w:tcPr>
          <w:p w14:paraId="4A916817" w14:textId="65A5A1BF" w:rsidR="006B5949" w:rsidRDefault="006B5949" w:rsidP="006B5949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>
              <w:rPr>
                <w:rFonts w:ascii="Arial" w:hAnsi="Arial" w:cs="Arial"/>
                <w:i/>
                <w:sz w:val="14"/>
                <w:szCs w:val="18"/>
              </w:rPr>
              <w:t>2025</w:t>
            </w:r>
          </w:p>
        </w:tc>
      </w:tr>
      <w:tr w:rsidR="006B5949" w:rsidRPr="00BD4B32" w14:paraId="76A0CE64" w14:textId="4753147E" w:rsidTr="006B5949">
        <w:trPr>
          <w:jc w:val="center"/>
        </w:trPr>
        <w:tc>
          <w:tcPr>
            <w:tcW w:w="1129" w:type="dxa"/>
            <w:vAlign w:val="center"/>
          </w:tcPr>
          <w:p w14:paraId="696B616E" w14:textId="10F0966D" w:rsidR="006B5949" w:rsidRPr="00DD0F46" w:rsidRDefault="006B5949" w:rsidP="00DE3D3C">
            <w:pPr>
              <w:spacing w:before="40" w:after="40" w:line="240" w:lineRule="auto"/>
              <w:rPr>
                <w:rFonts w:ascii="Arial" w:hAnsi="Arial" w:cs="Arial"/>
                <w:i/>
                <w:sz w:val="16"/>
                <w:szCs w:val="18"/>
              </w:rPr>
            </w:pPr>
            <w:r w:rsidRPr="00DD0F46">
              <w:rPr>
                <w:rFonts w:ascii="Arial" w:hAnsi="Arial" w:cs="Arial"/>
                <w:i/>
                <w:sz w:val="16"/>
                <w:szCs w:val="18"/>
              </w:rPr>
              <w:t>S.E. Belaunde Terry 138 kV (4)</w:t>
            </w:r>
          </w:p>
        </w:tc>
        <w:tc>
          <w:tcPr>
            <w:tcW w:w="1134" w:type="dxa"/>
            <w:vAlign w:val="center"/>
          </w:tcPr>
          <w:p w14:paraId="5785A77B" w14:textId="36449C93" w:rsidR="006B5949" w:rsidRPr="00DD0F46" w:rsidRDefault="006B5949" w:rsidP="00DE3D3C">
            <w:pPr>
              <w:spacing w:after="0" w:line="240" w:lineRule="auto"/>
              <w:rPr>
                <w:rFonts w:ascii="Arial" w:hAnsi="Arial" w:cs="Arial"/>
                <w:i/>
                <w:sz w:val="16"/>
                <w:szCs w:val="18"/>
              </w:rPr>
            </w:pPr>
            <w:r w:rsidRPr="00DD0F46">
              <w:rPr>
                <w:rFonts w:ascii="Arial" w:hAnsi="Arial" w:cs="Arial"/>
                <w:i/>
                <w:sz w:val="16"/>
                <w:szCs w:val="18"/>
              </w:rPr>
              <w:t>Belaunde Terry 138 kV (4)</w:t>
            </w:r>
          </w:p>
        </w:tc>
        <w:tc>
          <w:tcPr>
            <w:tcW w:w="1276" w:type="dxa"/>
            <w:vAlign w:val="center"/>
          </w:tcPr>
          <w:p w14:paraId="3D76F073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8"/>
              </w:rPr>
            </w:pPr>
            <w:r w:rsidRPr="00DD0F46">
              <w:rPr>
                <w:rFonts w:ascii="Arial" w:hAnsi="Arial" w:cs="Arial"/>
                <w:i/>
                <w:sz w:val="16"/>
                <w:szCs w:val="18"/>
              </w:rPr>
              <w:t>138 kV</w:t>
            </w:r>
          </w:p>
        </w:tc>
        <w:tc>
          <w:tcPr>
            <w:tcW w:w="709" w:type="dxa"/>
            <w:vAlign w:val="center"/>
          </w:tcPr>
          <w:p w14:paraId="16F352A8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0FB6B992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19</w:t>
            </w:r>
          </w:p>
        </w:tc>
        <w:tc>
          <w:tcPr>
            <w:tcW w:w="567" w:type="dxa"/>
            <w:vAlign w:val="center"/>
          </w:tcPr>
          <w:p w14:paraId="6FF9D4E7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5E698AF7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  <w:r w:rsidRPr="00DD0F46">
              <w:rPr>
                <w:rFonts w:ascii="Arial" w:hAnsi="Arial" w:cs="Arial"/>
                <w:i/>
                <w:sz w:val="14"/>
                <w:szCs w:val="18"/>
              </w:rPr>
              <w:t>34</w:t>
            </w:r>
          </w:p>
        </w:tc>
        <w:tc>
          <w:tcPr>
            <w:tcW w:w="567" w:type="dxa"/>
            <w:shd w:val="clear" w:color="auto" w:fill="FFFFFF" w:themeFill="background1"/>
          </w:tcPr>
          <w:p w14:paraId="0B01547E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</w:p>
          <w:p w14:paraId="78C14480" w14:textId="77777777" w:rsidR="00BD4B32" w:rsidRPr="00BD4B32" w:rsidRDefault="00BD4B32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</w:p>
          <w:p w14:paraId="52BD24C4" w14:textId="43D2D9FB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38</w:t>
            </w:r>
          </w:p>
        </w:tc>
        <w:tc>
          <w:tcPr>
            <w:tcW w:w="567" w:type="dxa"/>
            <w:vMerge w:val="restart"/>
            <w:vAlign w:val="center"/>
          </w:tcPr>
          <w:p w14:paraId="39926CDE" w14:textId="1871351B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37</w:t>
            </w:r>
          </w:p>
          <w:p w14:paraId="335AF25A" w14:textId="044D9771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a</w:t>
            </w:r>
          </w:p>
          <w:p w14:paraId="1205190C" w14:textId="4851ABC5" w:rsidR="006B5949" w:rsidRPr="00BD4B32" w:rsidRDefault="006B5949" w:rsidP="00140D8A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56</w:t>
            </w:r>
          </w:p>
        </w:tc>
        <w:tc>
          <w:tcPr>
            <w:tcW w:w="567" w:type="dxa"/>
            <w:vMerge w:val="restart"/>
            <w:vAlign w:val="center"/>
          </w:tcPr>
          <w:p w14:paraId="6320DAAC" w14:textId="3EE66709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38</w:t>
            </w:r>
          </w:p>
          <w:p w14:paraId="7E71F6B3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a</w:t>
            </w:r>
          </w:p>
          <w:p w14:paraId="689EA9BD" w14:textId="6BD23637" w:rsidR="006B5949" w:rsidRPr="00BD4B32" w:rsidRDefault="006B5949" w:rsidP="006A476F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58</w:t>
            </w:r>
          </w:p>
        </w:tc>
        <w:tc>
          <w:tcPr>
            <w:tcW w:w="567" w:type="dxa"/>
            <w:vMerge w:val="restart"/>
            <w:vAlign w:val="center"/>
          </w:tcPr>
          <w:p w14:paraId="3CE03AA4" w14:textId="5D760F9B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39</w:t>
            </w:r>
          </w:p>
          <w:p w14:paraId="01367B27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a</w:t>
            </w:r>
          </w:p>
          <w:p w14:paraId="29E2A355" w14:textId="1C4B497D" w:rsidR="006B5949" w:rsidRPr="00BD4B32" w:rsidRDefault="006B5949" w:rsidP="00140D8A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60</w:t>
            </w:r>
          </w:p>
        </w:tc>
        <w:tc>
          <w:tcPr>
            <w:tcW w:w="567" w:type="dxa"/>
            <w:vMerge w:val="restart"/>
            <w:vAlign w:val="center"/>
          </w:tcPr>
          <w:p w14:paraId="42D20577" w14:textId="54FF3FDC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sz w:val="14"/>
                <w:szCs w:val="18"/>
                <w:lang w:val="en-US"/>
              </w:rPr>
              <w:t>20</w:t>
            </w:r>
          </w:p>
        </w:tc>
        <w:tc>
          <w:tcPr>
            <w:tcW w:w="567" w:type="dxa"/>
            <w:vMerge w:val="restart"/>
            <w:vAlign w:val="center"/>
          </w:tcPr>
          <w:p w14:paraId="1A8670E5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</w:p>
          <w:p w14:paraId="5F41AFE4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sz w:val="14"/>
                <w:szCs w:val="18"/>
                <w:lang w:val="en-US"/>
              </w:rPr>
              <w:t>41</w:t>
            </w:r>
          </w:p>
          <w:p w14:paraId="5206BE3A" w14:textId="32F92AB2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sz w:val="14"/>
                <w:szCs w:val="18"/>
                <w:lang w:val="en-US"/>
              </w:rPr>
              <w:t>a</w:t>
            </w:r>
          </w:p>
          <w:p w14:paraId="4B82849D" w14:textId="5B597523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sz w:val="14"/>
                <w:szCs w:val="18"/>
                <w:lang w:val="en-US"/>
              </w:rPr>
              <w:t>60</w:t>
            </w:r>
          </w:p>
          <w:p w14:paraId="5944ABC1" w14:textId="60269293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AD25FB7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</w:p>
          <w:p w14:paraId="13AEBEC2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</w:p>
          <w:p w14:paraId="4F7B8E16" w14:textId="32A5CEBE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sz w:val="14"/>
                <w:szCs w:val="18"/>
                <w:lang w:val="en-US"/>
              </w:rPr>
              <w:t>8</w:t>
            </w:r>
          </w:p>
          <w:p w14:paraId="67BCA7E9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</w:p>
          <w:p w14:paraId="18CD1128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9461351" w14:textId="1DF928CA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sz w:val="14"/>
                <w:szCs w:val="18"/>
                <w:lang w:val="en-US"/>
              </w:rPr>
              <w:t>10</w:t>
            </w:r>
          </w:p>
        </w:tc>
      </w:tr>
      <w:tr w:rsidR="006B5949" w:rsidRPr="00BD4B32" w14:paraId="36FE092B" w14:textId="705FF9B1" w:rsidTr="006B5949">
        <w:trPr>
          <w:jc w:val="center"/>
        </w:trPr>
        <w:tc>
          <w:tcPr>
            <w:tcW w:w="1129" w:type="dxa"/>
            <w:vAlign w:val="center"/>
          </w:tcPr>
          <w:p w14:paraId="121ABC5B" w14:textId="6926553F" w:rsidR="006B5949" w:rsidRPr="00BD4B32" w:rsidRDefault="006B5949" w:rsidP="009931D0">
            <w:pPr>
              <w:spacing w:before="240" w:after="240" w:line="240" w:lineRule="auto"/>
              <w:rPr>
                <w:rFonts w:ascii="Arial" w:hAnsi="Arial" w:cs="Arial"/>
                <w:i/>
                <w:sz w:val="16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6"/>
                <w:szCs w:val="18"/>
                <w:lang w:val="en-US"/>
              </w:rPr>
              <w:t>S.E. Cutervo 138 kV</w:t>
            </w:r>
          </w:p>
        </w:tc>
        <w:tc>
          <w:tcPr>
            <w:tcW w:w="1134" w:type="dxa"/>
            <w:vAlign w:val="center"/>
          </w:tcPr>
          <w:p w14:paraId="26B8A36F" w14:textId="77777777" w:rsidR="006B5949" w:rsidRPr="00BD4B32" w:rsidRDefault="006B5949" w:rsidP="009931D0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6"/>
                <w:szCs w:val="18"/>
                <w:lang w:val="en-US"/>
              </w:rPr>
              <w:t>Cutervo 138 kV</w:t>
            </w:r>
          </w:p>
        </w:tc>
        <w:tc>
          <w:tcPr>
            <w:tcW w:w="1276" w:type="dxa"/>
            <w:vAlign w:val="center"/>
          </w:tcPr>
          <w:p w14:paraId="1462B1E4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6"/>
                <w:szCs w:val="18"/>
                <w:lang w:val="en-US"/>
              </w:rPr>
              <w:t>138 kV</w:t>
            </w:r>
          </w:p>
        </w:tc>
        <w:tc>
          <w:tcPr>
            <w:tcW w:w="709" w:type="dxa"/>
            <w:vAlign w:val="center"/>
          </w:tcPr>
          <w:p w14:paraId="294F4621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11</w:t>
            </w:r>
          </w:p>
        </w:tc>
        <w:tc>
          <w:tcPr>
            <w:tcW w:w="567" w:type="dxa"/>
            <w:vAlign w:val="center"/>
          </w:tcPr>
          <w:p w14:paraId="614232B5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11</w:t>
            </w:r>
          </w:p>
        </w:tc>
        <w:tc>
          <w:tcPr>
            <w:tcW w:w="567" w:type="dxa"/>
            <w:vAlign w:val="center"/>
          </w:tcPr>
          <w:p w14:paraId="43A037F9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14:paraId="74902CB6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14:paraId="1CEA1FB7" w14:textId="77777777" w:rsidR="006B5949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</w:p>
          <w:p w14:paraId="296DEA1F" w14:textId="77777777" w:rsidR="00BD4B32" w:rsidRPr="00BD4B32" w:rsidRDefault="00BD4B32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</w:p>
          <w:p w14:paraId="34328DB2" w14:textId="690C6E23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  <w:r w:rsidRPr="00BD4B32">
              <w:rPr>
                <w:rFonts w:ascii="Arial" w:hAnsi="Arial" w:cs="Arial"/>
                <w:i/>
                <w:sz w:val="14"/>
                <w:szCs w:val="18"/>
                <w:lang w:val="en-US"/>
              </w:rPr>
              <w:t>0</w:t>
            </w:r>
          </w:p>
        </w:tc>
        <w:tc>
          <w:tcPr>
            <w:tcW w:w="567" w:type="dxa"/>
            <w:vMerge/>
            <w:vAlign w:val="center"/>
          </w:tcPr>
          <w:p w14:paraId="5A10397A" w14:textId="3D384EC4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14:paraId="3B79E4CC" w14:textId="1073078A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14:paraId="4E4B3A07" w14:textId="0833652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14:paraId="44D9CC49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14:paraId="0D5778B3" w14:textId="0E288DEF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  <w:vAlign w:val="center"/>
          </w:tcPr>
          <w:p w14:paraId="484E394F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Merge/>
          </w:tcPr>
          <w:p w14:paraId="2CFAF164" w14:textId="77777777" w:rsidR="006B5949" w:rsidRPr="00BD4B32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6B5949" w:rsidRPr="00835E91" w14:paraId="2ADC1EC0" w14:textId="320B46FF" w:rsidTr="006B5949">
        <w:trPr>
          <w:jc w:val="center"/>
        </w:trPr>
        <w:tc>
          <w:tcPr>
            <w:tcW w:w="1129" w:type="dxa"/>
            <w:vAlign w:val="center"/>
          </w:tcPr>
          <w:p w14:paraId="58F09F15" w14:textId="125E8C10" w:rsidR="006B5949" w:rsidRPr="00DD0F46" w:rsidRDefault="006B5949" w:rsidP="00CC338C">
            <w:pPr>
              <w:spacing w:before="240" w:after="240" w:line="240" w:lineRule="auto"/>
              <w:rPr>
                <w:rFonts w:ascii="Arial" w:hAnsi="Arial" w:cs="Arial"/>
                <w:i/>
                <w:sz w:val="16"/>
                <w:szCs w:val="18"/>
              </w:rPr>
            </w:pPr>
            <w:r w:rsidRPr="00BD4B32">
              <w:rPr>
                <w:rFonts w:ascii="Arial" w:hAnsi="Arial" w:cs="Arial"/>
                <w:i/>
                <w:sz w:val="16"/>
                <w:szCs w:val="18"/>
                <w:lang w:val="en-US"/>
              </w:rPr>
              <w:t>S.E. Cáclic 22,9 k</w:t>
            </w:r>
            <w:r w:rsidRPr="00DD0F46">
              <w:rPr>
                <w:rFonts w:ascii="Arial" w:hAnsi="Arial" w:cs="Arial"/>
                <w:i/>
                <w:sz w:val="16"/>
                <w:szCs w:val="18"/>
              </w:rPr>
              <w:t>V</w:t>
            </w:r>
          </w:p>
        </w:tc>
        <w:tc>
          <w:tcPr>
            <w:tcW w:w="1134" w:type="dxa"/>
            <w:vAlign w:val="center"/>
          </w:tcPr>
          <w:p w14:paraId="2213DB32" w14:textId="1C41507D" w:rsidR="006B5949" w:rsidRPr="00DD0F46" w:rsidRDefault="006B5949" w:rsidP="009931D0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DD0F46">
              <w:rPr>
                <w:rFonts w:ascii="Arial" w:hAnsi="Arial" w:cs="Arial"/>
                <w:i/>
                <w:sz w:val="16"/>
                <w:szCs w:val="18"/>
              </w:rPr>
              <w:t>Cáclic 22,9 kV</w:t>
            </w:r>
          </w:p>
        </w:tc>
        <w:tc>
          <w:tcPr>
            <w:tcW w:w="1276" w:type="dxa"/>
            <w:vAlign w:val="center"/>
          </w:tcPr>
          <w:p w14:paraId="6ECCDC96" w14:textId="1FDEEBA4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8"/>
              </w:rPr>
            </w:pPr>
            <w:r w:rsidRPr="00DD0F46">
              <w:rPr>
                <w:rFonts w:ascii="Arial" w:hAnsi="Arial" w:cs="Arial"/>
                <w:i/>
                <w:sz w:val="16"/>
                <w:szCs w:val="18"/>
              </w:rPr>
              <w:t>22,9 kV</w:t>
            </w:r>
          </w:p>
        </w:tc>
        <w:tc>
          <w:tcPr>
            <w:tcW w:w="709" w:type="dxa"/>
            <w:vAlign w:val="center"/>
          </w:tcPr>
          <w:p w14:paraId="44375503" w14:textId="67B5A113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C52AEF" w14:textId="1E45680E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C0CDA4E" w14:textId="50927954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41FC71D" w14:textId="6BDB211E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268923" w14:textId="4B07231E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7B67E93D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5C6BCE15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ECDDE76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0A01C178" w14:textId="77777777" w:rsidR="006B5949" w:rsidRPr="00DD0F46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4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6DE112CC" w14:textId="727EEAC7" w:rsidR="006B5949" w:rsidRPr="00835E91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7ED4580" w14:textId="77777777" w:rsidR="006B5949" w:rsidRPr="00835E91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14:paraId="75AF6AEB" w14:textId="77777777" w:rsidR="006B5949" w:rsidRPr="00835E91" w:rsidRDefault="006B5949" w:rsidP="009931D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FF2C125" w14:textId="4C578801" w:rsidR="00795312" w:rsidRPr="00835E91" w:rsidRDefault="00795312" w:rsidP="00086BCA">
      <w:pPr>
        <w:spacing w:before="120" w:after="60" w:line="240" w:lineRule="auto"/>
        <w:ind w:left="425" w:hanging="425"/>
        <w:jc w:val="both"/>
        <w:rPr>
          <w:rFonts w:ascii="Arial" w:hAnsi="Arial" w:cs="Arial"/>
          <w:i/>
          <w:sz w:val="16"/>
          <w:szCs w:val="16"/>
        </w:rPr>
      </w:pPr>
      <w:r w:rsidRPr="00835E91">
        <w:rPr>
          <w:rFonts w:ascii="Arial" w:hAnsi="Arial" w:cs="Arial"/>
          <w:i/>
          <w:sz w:val="14"/>
          <w:szCs w:val="14"/>
        </w:rPr>
        <w:t>(</w:t>
      </w:r>
      <w:r w:rsidR="00DE3D3C" w:rsidRPr="00835E91">
        <w:rPr>
          <w:rFonts w:ascii="Arial" w:hAnsi="Arial" w:cs="Arial"/>
          <w:i/>
          <w:sz w:val="14"/>
          <w:szCs w:val="14"/>
        </w:rPr>
        <w:t>1</w:t>
      </w:r>
      <w:r w:rsidRPr="00835E91">
        <w:rPr>
          <w:rFonts w:ascii="Arial" w:hAnsi="Arial" w:cs="Arial"/>
          <w:i/>
          <w:sz w:val="14"/>
          <w:szCs w:val="14"/>
        </w:rPr>
        <w:t xml:space="preserve">) </w:t>
      </w:r>
      <w:r w:rsidRPr="00835E91">
        <w:rPr>
          <w:rFonts w:ascii="Arial" w:hAnsi="Arial" w:cs="Arial"/>
          <w:i/>
          <w:sz w:val="14"/>
          <w:szCs w:val="14"/>
        </w:rPr>
        <w:tab/>
      </w:r>
      <w:r w:rsidRPr="00835E91">
        <w:rPr>
          <w:rFonts w:ascii="Arial" w:hAnsi="Arial" w:cs="Arial"/>
          <w:i/>
          <w:sz w:val="16"/>
          <w:szCs w:val="16"/>
        </w:rPr>
        <w:t xml:space="preserve">Vigente hasta antes del ingreso en operación comercial de la </w:t>
      </w:r>
      <w:r w:rsidR="00A86791" w:rsidRPr="00835E91">
        <w:rPr>
          <w:rFonts w:ascii="Arial" w:hAnsi="Arial" w:cs="Arial"/>
          <w:i/>
          <w:sz w:val="16"/>
          <w:szCs w:val="16"/>
        </w:rPr>
        <w:t>b</w:t>
      </w:r>
      <w:r w:rsidRPr="00835E91">
        <w:rPr>
          <w:rFonts w:ascii="Arial" w:hAnsi="Arial" w:cs="Arial"/>
          <w:i/>
          <w:sz w:val="16"/>
          <w:szCs w:val="16"/>
        </w:rPr>
        <w:t>arra</w:t>
      </w:r>
      <w:r w:rsidR="00A86791" w:rsidRPr="00835E91">
        <w:rPr>
          <w:rFonts w:ascii="Arial" w:hAnsi="Arial" w:cs="Arial"/>
          <w:i/>
          <w:sz w:val="16"/>
          <w:szCs w:val="16"/>
        </w:rPr>
        <w:t xml:space="preserve"> en</w:t>
      </w:r>
      <w:r w:rsidRPr="00835E91">
        <w:rPr>
          <w:rFonts w:ascii="Arial" w:hAnsi="Arial" w:cs="Arial"/>
          <w:i/>
          <w:sz w:val="16"/>
          <w:szCs w:val="16"/>
        </w:rPr>
        <w:t xml:space="preserve"> </w:t>
      </w:r>
      <w:r w:rsidR="00A86791" w:rsidRPr="00835E91">
        <w:rPr>
          <w:rFonts w:ascii="Arial" w:hAnsi="Arial" w:cs="Arial"/>
          <w:i/>
          <w:sz w:val="16"/>
          <w:szCs w:val="16"/>
        </w:rPr>
        <w:t xml:space="preserve">138 kV de la Subestación (S.E.) </w:t>
      </w:r>
      <w:r w:rsidRPr="00835E91">
        <w:rPr>
          <w:rFonts w:ascii="Arial" w:hAnsi="Arial" w:cs="Arial"/>
          <w:i/>
          <w:sz w:val="16"/>
          <w:szCs w:val="16"/>
        </w:rPr>
        <w:t>Moyobamba Nueva.</w:t>
      </w:r>
    </w:p>
    <w:p w14:paraId="2686842F" w14:textId="77777777" w:rsidR="00DE3D3C" w:rsidRPr="00835E91" w:rsidRDefault="00795312" w:rsidP="00DE3D3C">
      <w:pPr>
        <w:spacing w:after="60" w:line="240" w:lineRule="auto"/>
        <w:ind w:left="425" w:hanging="425"/>
        <w:jc w:val="both"/>
        <w:rPr>
          <w:rFonts w:ascii="Arial" w:hAnsi="Arial" w:cs="Arial"/>
          <w:i/>
          <w:sz w:val="16"/>
          <w:szCs w:val="16"/>
        </w:rPr>
      </w:pPr>
      <w:r w:rsidRPr="00835E91">
        <w:rPr>
          <w:rFonts w:ascii="Arial" w:hAnsi="Arial" w:cs="Arial"/>
          <w:i/>
          <w:sz w:val="16"/>
          <w:szCs w:val="16"/>
        </w:rPr>
        <w:t>(</w:t>
      </w:r>
      <w:r w:rsidR="00DE3D3C" w:rsidRPr="00835E91">
        <w:rPr>
          <w:rFonts w:ascii="Arial" w:hAnsi="Arial" w:cs="Arial"/>
          <w:i/>
          <w:sz w:val="16"/>
          <w:szCs w:val="16"/>
        </w:rPr>
        <w:t>2</w:t>
      </w:r>
      <w:r w:rsidRPr="00835E91">
        <w:rPr>
          <w:rFonts w:ascii="Arial" w:hAnsi="Arial" w:cs="Arial"/>
          <w:i/>
          <w:sz w:val="16"/>
          <w:szCs w:val="16"/>
        </w:rPr>
        <w:t>)</w:t>
      </w:r>
      <w:r w:rsidRPr="00835E91">
        <w:rPr>
          <w:rFonts w:ascii="Arial" w:hAnsi="Arial" w:cs="Arial"/>
          <w:i/>
          <w:sz w:val="16"/>
          <w:szCs w:val="16"/>
        </w:rPr>
        <w:tab/>
        <w:t xml:space="preserve">A partir del 26 de noviembre de 2017, fecha de ingreso en operación comercial de la </w:t>
      </w:r>
      <w:r w:rsidR="00A86791" w:rsidRPr="00835E91">
        <w:rPr>
          <w:rFonts w:ascii="Arial" w:hAnsi="Arial" w:cs="Arial"/>
          <w:i/>
          <w:sz w:val="16"/>
          <w:szCs w:val="16"/>
        </w:rPr>
        <w:t>b</w:t>
      </w:r>
      <w:r w:rsidRPr="00835E91">
        <w:rPr>
          <w:rFonts w:ascii="Arial" w:hAnsi="Arial" w:cs="Arial"/>
          <w:i/>
          <w:sz w:val="16"/>
          <w:szCs w:val="16"/>
        </w:rPr>
        <w:t>arra</w:t>
      </w:r>
      <w:r w:rsidR="00A86791" w:rsidRPr="00835E91">
        <w:rPr>
          <w:rFonts w:ascii="Arial" w:hAnsi="Arial" w:cs="Arial"/>
          <w:i/>
          <w:sz w:val="16"/>
          <w:szCs w:val="16"/>
        </w:rPr>
        <w:t xml:space="preserve"> en 138 kV de la S.E.</w:t>
      </w:r>
      <w:r w:rsidRPr="00835E91">
        <w:rPr>
          <w:rFonts w:ascii="Arial" w:hAnsi="Arial" w:cs="Arial"/>
          <w:i/>
          <w:sz w:val="16"/>
          <w:szCs w:val="16"/>
        </w:rPr>
        <w:t xml:space="preserve"> Moyobamba Nueva.</w:t>
      </w:r>
    </w:p>
    <w:p w14:paraId="7EE88C65" w14:textId="57409B39" w:rsidR="00795312" w:rsidRPr="00835E91" w:rsidRDefault="00DE3D3C" w:rsidP="00DE3D3C">
      <w:pPr>
        <w:spacing w:after="60" w:line="240" w:lineRule="auto"/>
        <w:ind w:left="425" w:hanging="425"/>
        <w:jc w:val="both"/>
        <w:rPr>
          <w:rFonts w:ascii="Arial" w:hAnsi="Arial" w:cs="Arial"/>
          <w:i/>
          <w:sz w:val="16"/>
          <w:szCs w:val="16"/>
        </w:rPr>
      </w:pPr>
      <w:r w:rsidRPr="00835E91">
        <w:rPr>
          <w:rFonts w:ascii="Arial" w:hAnsi="Arial" w:cs="Arial"/>
          <w:i/>
          <w:sz w:val="16"/>
          <w:szCs w:val="16"/>
        </w:rPr>
        <w:t xml:space="preserve">(3) </w:t>
      </w:r>
      <w:r w:rsidRPr="00835E91">
        <w:rPr>
          <w:rFonts w:ascii="Arial" w:hAnsi="Arial" w:cs="Arial"/>
          <w:i/>
          <w:sz w:val="16"/>
          <w:szCs w:val="16"/>
        </w:rPr>
        <w:tab/>
        <w:t xml:space="preserve">Hasta las </w:t>
      </w:r>
      <w:r w:rsidR="00BD4B32">
        <w:rPr>
          <w:rFonts w:ascii="Arial" w:hAnsi="Arial" w:cs="Arial"/>
          <w:i/>
          <w:sz w:val="16"/>
          <w:szCs w:val="16"/>
        </w:rPr>
        <w:t>24</w:t>
      </w:r>
      <w:r w:rsidRPr="00835E91">
        <w:rPr>
          <w:rFonts w:ascii="Arial" w:hAnsi="Arial" w:cs="Arial"/>
          <w:i/>
          <w:sz w:val="16"/>
          <w:szCs w:val="16"/>
        </w:rPr>
        <w:t xml:space="preserve"> horas de</w:t>
      </w:r>
      <w:r w:rsidR="00BD4B32">
        <w:rPr>
          <w:rFonts w:ascii="Arial" w:hAnsi="Arial" w:cs="Arial"/>
          <w:i/>
          <w:sz w:val="16"/>
          <w:szCs w:val="16"/>
        </w:rPr>
        <w:t>l día anterior a</w:t>
      </w:r>
      <w:r w:rsidRPr="00835E91">
        <w:rPr>
          <w:rFonts w:ascii="Arial" w:hAnsi="Arial" w:cs="Arial"/>
          <w:i/>
          <w:sz w:val="16"/>
          <w:szCs w:val="16"/>
        </w:rPr>
        <w:t xml:space="preserve"> la fecha de aprobación por OSINERGMIN de la Tercera Adenda al Contrato.</w:t>
      </w:r>
    </w:p>
    <w:p w14:paraId="3A5EFB5F" w14:textId="176509FC" w:rsidR="00795312" w:rsidRDefault="00795312" w:rsidP="00DE3D3C">
      <w:pPr>
        <w:spacing w:after="0" w:line="240" w:lineRule="auto"/>
        <w:ind w:left="425" w:hanging="425"/>
        <w:jc w:val="both"/>
        <w:rPr>
          <w:rFonts w:ascii="Arial" w:hAnsi="Arial" w:cs="Arial"/>
          <w:i/>
          <w:sz w:val="16"/>
          <w:szCs w:val="16"/>
        </w:rPr>
      </w:pPr>
      <w:r w:rsidRPr="00835E91">
        <w:rPr>
          <w:rFonts w:ascii="Arial" w:hAnsi="Arial" w:cs="Arial"/>
          <w:i/>
          <w:sz w:val="16"/>
          <w:szCs w:val="16"/>
        </w:rPr>
        <w:t>(</w:t>
      </w:r>
      <w:r w:rsidR="00DE3D3C" w:rsidRPr="00835E91">
        <w:rPr>
          <w:rFonts w:ascii="Arial" w:hAnsi="Arial" w:cs="Arial"/>
          <w:i/>
          <w:sz w:val="16"/>
          <w:szCs w:val="16"/>
        </w:rPr>
        <w:t>4</w:t>
      </w:r>
      <w:r w:rsidRPr="00835E91">
        <w:rPr>
          <w:rFonts w:ascii="Arial" w:hAnsi="Arial" w:cs="Arial"/>
          <w:i/>
          <w:sz w:val="16"/>
          <w:szCs w:val="16"/>
        </w:rPr>
        <w:t xml:space="preserve">) </w:t>
      </w:r>
      <w:r w:rsidRPr="00835E91">
        <w:rPr>
          <w:rFonts w:ascii="Arial" w:hAnsi="Arial" w:cs="Arial"/>
          <w:i/>
          <w:sz w:val="16"/>
          <w:szCs w:val="16"/>
        </w:rPr>
        <w:tab/>
        <w:t>El nombre inicial del Punto de Suministro “S.E. Moyobamba Nueva 138 kV” ha sido cambiado por el nombre definitivo “S.E. Belaunde Terry 138 kV”.</w:t>
      </w:r>
    </w:p>
    <w:p w14:paraId="68DE4EF0" w14:textId="77777777" w:rsidR="00F253AC" w:rsidRPr="00F253AC" w:rsidRDefault="00F253AC" w:rsidP="00F253AC">
      <w:pPr>
        <w:spacing w:after="0" w:line="240" w:lineRule="auto"/>
        <w:ind w:left="426" w:right="-710" w:hanging="426"/>
        <w:jc w:val="both"/>
        <w:rPr>
          <w:rFonts w:ascii="Arial" w:hAnsi="Arial" w:cs="Arial"/>
        </w:rPr>
      </w:pPr>
    </w:p>
    <w:p w14:paraId="5E5DB559" w14:textId="2BB2674C" w:rsidR="003E3632" w:rsidRPr="00F253AC" w:rsidRDefault="005603BE" w:rsidP="00F253AC">
      <w:pPr>
        <w:spacing w:after="0" w:line="240" w:lineRule="auto"/>
        <w:jc w:val="both"/>
        <w:rPr>
          <w:rFonts w:ascii="Arial" w:hAnsi="Arial" w:cs="Arial"/>
          <w:b/>
        </w:rPr>
      </w:pPr>
      <w:r w:rsidRPr="005603BE">
        <w:rPr>
          <w:rFonts w:ascii="Arial" w:hAnsi="Arial" w:cs="Arial"/>
          <w:b/>
          <w:u w:val="single"/>
        </w:rPr>
        <w:t xml:space="preserve">CLÁUSULA </w:t>
      </w:r>
      <w:r w:rsidR="007004B6">
        <w:rPr>
          <w:rFonts w:ascii="Arial" w:hAnsi="Arial" w:cs="Arial"/>
          <w:b/>
          <w:u w:val="single"/>
        </w:rPr>
        <w:t>CUARTA</w:t>
      </w:r>
      <w:r>
        <w:rPr>
          <w:rFonts w:ascii="Arial" w:hAnsi="Arial" w:cs="Arial"/>
          <w:b/>
        </w:rPr>
        <w:t xml:space="preserve">: </w:t>
      </w:r>
      <w:r w:rsidR="003E3632" w:rsidRPr="00F253AC">
        <w:rPr>
          <w:rFonts w:ascii="Arial" w:hAnsi="Arial" w:cs="Arial"/>
          <w:b/>
        </w:rPr>
        <w:t>DISPOSICIONES GENERALES</w:t>
      </w:r>
    </w:p>
    <w:p w14:paraId="4C0301CE" w14:textId="77777777" w:rsidR="0079694E" w:rsidRDefault="0079694E" w:rsidP="00F253AC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14:paraId="2A6919F3" w14:textId="650A8FA5" w:rsidR="003E3632" w:rsidRPr="00F253AC" w:rsidRDefault="003E3632" w:rsidP="00F253AC">
      <w:pPr>
        <w:spacing w:after="0" w:line="240" w:lineRule="auto"/>
        <w:jc w:val="both"/>
        <w:rPr>
          <w:rFonts w:ascii="Arial" w:hAnsi="Arial" w:cs="Arial"/>
        </w:rPr>
      </w:pPr>
      <w:r w:rsidRPr="00F253AC">
        <w:rPr>
          <w:rFonts w:ascii="Arial" w:hAnsi="Arial" w:cs="Arial"/>
        </w:rPr>
        <w:t xml:space="preserve">Todas las otras disposiciones del </w:t>
      </w:r>
      <w:r w:rsidR="007004B6" w:rsidRPr="00F253AC">
        <w:rPr>
          <w:rFonts w:ascii="Arial" w:hAnsi="Arial" w:cs="Arial"/>
        </w:rPr>
        <w:t xml:space="preserve">Contrato </w:t>
      </w:r>
      <w:r w:rsidRPr="00F253AC">
        <w:rPr>
          <w:rFonts w:ascii="Arial" w:hAnsi="Arial" w:cs="Arial"/>
        </w:rPr>
        <w:t>se mantienen vigentes, en cuanto no hayan sido expresamente modi</w:t>
      </w:r>
      <w:r w:rsidR="00B45EEC">
        <w:rPr>
          <w:rFonts w:ascii="Arial" w:hAnsi="Arial" w:cs="Arial"/>
        </w:rPr>
        <w:t>ficadas por la presente Adenda.</w:t>
      </w:r>
    </w:p>
    <w:p w14:paraId="1D153826" w14:textId="77777777" w:rsidR="0079694E" w:rsidRDefault="0079694E" w:rsidP="00F253AC">
      <w:pPr>
        <w:spacing w:after="0" w:line="240" w:lineRule="auto"/>
        <w:jc w:val="both"/>
        <w:rPr>
          <w:rFonts w:ascii="Arial" w:hAnsi="Arial" w:cs="Arial"/>
        </w:rPr>
      </w:pPr>
    </w:p>
    <w:p w14:paraId="5217DE79" w14:textId="43BED9C9" w:rsidR="003E3632" w:rsidRPr="00F253AC" w:rsidRDefault="003E3632" w:rsidP="00F253AC">
      <w:pPr>
        <w:spacing w:after="0" w:line="240" w:lineRule="auto"/>
        <w:jc w:val="both"/>
        <w:rPr>
          <w:rFonts w:ascii="Arial" w:hAnsi="Arial" w:cs="Arial"/>
        </w:rPr>
      </w:pPr>
      <w:r w:rsidRPr="00F253AC">
        <w:rPr>
          <w:rFonts w:ascii="Arial" w:hAnsi="Arial" w:cs="Arial"/>
        </w:rPr>
        <w:t xml:space="preserve">En señal de aceptación y aprobación de todas y cada una de las cláusulas de la presente Adenda, los representantes de </w:t>
      </w:r>
      <w:r w:rsidR="009C5499" w:rsidRPr="00F253AC">
        <w:rPr>
          <w:rFonts w:ascii="Arial" w:hAnsi="Arial" w:cs="Arial"/>
          <w:b/>
        </w:rPr>
        <w:t>LAS PARTES</w:t>
      </w:r>
      <w:r w:rsidRPr="00F253AC">
        <w:rPr>
          <w:rFonts w:ascii="Arial" w:hAnsi="Arial" w:cs="Arial"/>
        </w:rPr>
        <w:t xml:space="preserve"> la suscriben en dos (2) ejemplares de idéntico tenor, uno de los cuales se entrega a </w:t>
      </w:r>
      <w:r w:rsidR="00D303C9">
        <w:rPr>
          <w:rFonts w:ascii="Arial" w:hAnsi="Arial" w:cs="Arial"/>
        </w:rPr>
        <w:t>ELECTROPERU S.A.</w:t>
      </w:r>
      <w:r w:rsidR="009C5499" w:rsidRPr="009C5499">
        <w:rPr>
          <w:rFonts w:ascii="Arial" w:hAnsi="Arial" w:cs="Arial"/>
          <w:b/>
        </w:rPr>
        <w:t xml:space="preserve"> </w:t>
      </w:r>
      <w:r w:rsidRPr="00F253AC">
        <w:rPr>
          <w:rFonts w:ascii="Arial" w:hAnsi="Arial" w:cs="Arial"/>
        </w:rPr>
        <w:t xml:space="preserve">y el otro a </w:t>
      </w:r>
      <w:r w:rsidR="009C5499" w:rsidRPr="009C5499">
        <w:rPr>
          <w:rFonts w:ascii="Arial" w:hAnsi="Arial" w:cs="Arial"/>
        </w:rPr>
        <w:t>la Distribuidora</w:t>
      </w:r>
      <w:r w:rsidRPr="00F253AC">
        <w:rPr>
          <w:rFonts w:ascii="Arial" w:hAnsi="Arial" w:cs="Arial"/>
        </w:rPr>
        <w:t xml:space="preserve">, en Lima, el día </w:t>
      </w:r>
      <w:r w:rsidR="008E1AA6">
        <w:rPr>
          <w:rFonts w:ascii="Arial" w:hAnsi="Arial" w:cs="Arial"/>
        </w:rPr>
        <w:t xml:space="preserve"> </w:t>
      </w:r>
      <w:r w:rsidR="008043DC" w:rsidRPr="00262B51">
        <w:rPr>
          <w:rFonts w:ascii="Arial" w:hAnsi="Arial" w:cs="Arial"/>
          <w:color w:val="FFFFFF" w:themeColor="background1"/>
        </w:rPr>
        <w:t>X</w:t>
      </w:r>
      <w:r w:rsidR="00835E91">
        <w:rPr>
          <w:rFonts w:ascii="Arial" w:hAnsi="Arial" w:cs="Arial"/>
          <w:color w:val="FFFFFF" w:themeColor="background1"/>
        </w:rPr>
        <w:t xml:space="preserve">  </w:t>
      </w:r>
      <w:r w:rsidRPr="00F253AC">
        <w:rPr>
          <w:rFonts w:ascii="Arial" w:hAnsi="Arial" w:cs="Arial"/>
        </w:rPr>
        <w:t xml:space="preserve"> del mes </w:t>
      </w:r>
      <w:r w:rsidR="00835E91">
        <w:rPr>
          <w:rFonts w:ascii="Arial" w:hAnsi="Arial" w:cs="Arial"/>
          <w:color w:val="FFFFFF" w:themeColor="background1"/>
        </w:rPr>
        <w:t xml:space="preserve">          </w:t>
      </w:r>
      <w:r w:rsidR="008E1AA6">
        <w:rPr>
          <w:rFonts w:ascii="Arial" w:hAnsi="Arial" w:cs="Arial"/>
          <w:color w:val="FFFFFF" w:themeColor="background1"/>
        </w:rPr>
        <w:t xml:space="preserve">            </w:t>
      </w:r>
      <w:r w:rsidRPr="00F253AC">
        <w:rPr>
          <w:rFonts w:ascii="Arial" w:hAnsi="Arial" w:cs="Arial"/>
        </w:rPr>
        <w:t>de 20</w:t>
      </w:r>
      <w:r w:rsidR="00A43846">
        <w:rPr>
          <w:rFonts w:ascii="Arial" w:hAnsi="Arial" w:cs="Arial"/>
        </w:rPr>
        <w:t>20</w:t>
      </w:r>
      <w:r w:rsidRPr="00F253AC">
        <w:rPr>
          <w:rFonts w:ascii="Arial" w:hAnsi="Arial" w:cs="Arial"/>
        </w:rPr>
        <w:t>.</w:t>
      </w:r>
    </w:p>
    <w:p w14:paraId="78BEAB89" w14:textId="77777777" w:rsidR="0079694E" w:rsidRDefault="0079694E" w:rsidP="00F253AC">
      <w:pPr>
        <w:spacing w:after="0" w:line="240" w:lineRule="auto"/>
        <w:jc w:val="both"/>
        <w:rPr>
          <w:rFonts w:ascii="Arial" w:hAnsi="Arial" w:cs="Arial"/>
        </w:rPr>
      </w:pPr>
    </w:p>
    <w:p w14:paraId="45C78FF8" w14:textId="77777777" w:rsidR="0079694E" w:rsidRDefault="0079694E" w:rsidP="00F253AC">
      <w:pPr>
        <w:spacing w:after="0" w:line="240" w:lineRule="auto"/>
        <w:jc w:val="both"/>
        <w:rPr>
          <w:rFonts w:ascii="Arial" w:hAnsi="Arial" w:cs="Arial"/>
        </w:rPr>
      </w:pPr>
    </w:p>
    <w:p w14:paraId="13EAF7D6" w14:textId="23F1E007" w:rsidR="004A5EF7" w:rsidRPr="00F253AC" w:rsidRDefault="003E3632" w:rsidP="00E016C7">
      <w:pPr>
        <w:tabs>
          <w:tab w:val="left" w:pos="5387"/>
        </w:tabs>
        <w:spacing w:after="0" w:line="240" w:lineRule="auto"/>
        <w:ind w:left="567"/>
        <w:jc w:val="both"/>
        <w:rPr>
          <w:rFonts w:ascii="Arial" w:hAnsi="Arial" w:cs="Arial"/>
        </w:rPr>
      </w:pPr>
      <w:r w:rsidRPr="00F253AC">
        <w:rPr>
          <w:rFonts w:ascii="Arial" w:hAnsi="Arial" w:cs="Arial"/>
        </w:rPr>
        <w:t xml:space="preserve">Por </w:t>
      </w:r>
      <w:r w:rsidR="00835E91">
        <w:rPr>
          <w:rFonts w:ascii="Arial" w:hAnsi="Arial" w:cs="Arial"/>
          <w:b/>
        </w:rPr>
        <w:t>ELECTROPERU S.A.</w:t>
      </w:r>
      <w:r w:rsidRPr="00F253AC">
        <w:rPr>
          <w:rFonts w:ascii="Arial" w:hAnsi="Arial" w:cs="Arial"/>
        </w:rPr>
        <w:tab/>
        <w:t xml:space="preserve">Por </w:t>
      </w:r>
      <w:r w:rsidR="009C5499" w:rsidRPr="00F253AC">
        <w:rPr>
          <w:rFonts w:ascii="Arial" w:hAnsi="Arial" w:cs="Arial"/>
          <w:b/>
        </w:rPr>
        <w:t>la Distribuidora</w:t>
      </w:r>
    </w:p>
    <w:sectPr w:rsidR="004A5EF7" w:rsidRPr="00F253AC" w:rsidSect="004801FC">
      <w:footerReference w:type="default" r:id="rId8"/>
      <w:pgSz w:w="11906" w:h="16838" w:code="9"/>
      <w:pgMar w:top="1701" w:right="1701" w:bottom="1418" w:left="1701" w:header="567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2BE7B" w14:textId="77777777" w:rsidR="008E3761" w:rsidRDefault="008E3761" w:rsidP="006B59AD">
      <w:pPr>
        <w:spacing w:after="0" w:line="240" w:lineRule="auto"/>
      </w:pPr>
      <w:r>
        <w:separator/>
      </w:r>
    </w:p>
  </w:endnote>
  <w:endnote w:type="continuationSeparator" w:id="0">
    <w:p w14:paraId="65FE8E32" w14:textId="77777777" w:rsidR="008E3761" w:rsidRDefault="008E3761" w:rsidP="006B5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3892246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C1D113" w14:textId="3E593EA4" w:rsidR="006B59AD" w:rsidRPr="006B59AD" w:rsidRDefault="006B59AD" w:rsidP="006B59AD">
            <w:pPr>
              <w:pStyle w:val="Piedepgina"/>
              <w:jc w:val="right"/>
            </w:pPr>
            <w:r w:rsidRPr="006B59AD">
              <w:rPr>
                <w:rFonts w:ascii="Arial" w:hAnsi="Arial" w:cs="Arial"/>
                <w:sz w:val="20"/>
                <w:szCs w:val="20"/>
                <w:lang w:val="es-ES"/>
              </w:rPr>
              <w:t xml:space="preserve">Página </w:t>
            </w:r>
            <w:r w:rsidRPr="006B59A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6B59AD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6B59A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8440E5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6B59A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6B59AD">
              <w:rPr>
                <w:rFonts w:ascii="Arial" w:hAnsi="Arial" w:cs="Arial"/>
                <w:sz w:val="20"/>
                <w:szCs w:val="20"/>
                <w:lang w:val="es-ES"/>
              </w:rPr>
              <w:t xml:space="preserve"> de </w:t>
            </w:r>
            <w:r w:rsidRPr="006B59A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6B59AD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6B59A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8440E5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6B59A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17B3C" w14:textId="77777777" w:rsidR="008E3761" w:rsidRDefault="008E3761" w:rsidP="006B59AD">
      <w:pPr>
        <w:spacing w:after="0" w:line="240" w:lineRule="auto"/>
      </w:pPr>
      <w:r>
        <w:separator/>
      </w:r>
    </w:p>
  </w:footnote>
  <w:footnote w:type="continuationSeparator" w:id="0">
    <w:p w14:paraId="2ADABB1D" w14:textId="77777777" w:rsidR="008E3761" w:rsidRDefault="008E3761" w:rsidP="006B5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6540D"/>
    <w:multiLevelType w:val="multilevel"/>
    <w:tmpl w:val="1660A0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82775B"/>
    <w:multiLevelType w:val="multilevel"/>
    <w:tmpl w:val="CEB6B874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F56385"/>
    <w:multiLevelType w:val="multilevel"/>
    <w:tmpl w:val="74A2DB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430C78B2"/>
    <w:multiLevelType w:val="multilevel"/>
    <w:tmpl w:val="8CA64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8650F3A"/>
    <w:multiLevelType w:val="hybridMultilevel"/>
    <w:tmpl w:val="BDC6D9C6"/>
    <w:lvl w:ilvl="0" w:tplc="20BAE0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E71F6"/>
    <w:multiLevelType w:val="hybridMultilevel"/>
    <w:tmpl w:val="C1AEC576"/>
    <w:lvl w:ilvl="0" w:tplc="329CF1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C546AE5"/>
    <w:multiLevelType w:val="hybridMultilevel"/>
    <w:tmpl w:val="61CC3F38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6"/>
  </w:num>
  <w:num w:numId="11">
    <w:abstractNumId w:val="0"/>
  </w:num>
  <w:num w:numId="12">
    <w:abstractNumId w:val="4"/>
  </w:num>
  <w:num w:numId="13">
    <w:abstractNumId w:val="5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632"/>
    <w:rsid w:val="0001493A"/>
    <w:rsid w:val="00026288"/>
    <w:rsid w:val="00086BCA"/>
    <w:rsid w:val="000A39B0"/>
    <w:rsid w:val="000B71F7"/>
    <w:rsid w:val="000D0FE2"/>
    <w:rsid w:val="000E4DF1"/>
    <w:rsid w:val="0010799C"/>
    <w:rsid w:val="00140D8A"/>
    <w:rsid w:val="00141A5C"/>
    <w:rsid w:val="001748B9"/>
    <w:rsid w:val="00182FBD"/>
    <w:rsid w:val="001A0E98"/>
    <w:rsid w:val="001A7AA6"/>
    <w:rsid w:val="001E2A7D"/>
    <w:rsid w:val="001F128F"/>
    <w:rsid w:val="00202AAA"/>
    <w:rsid w:val="00231ED7"/>
    <w:rsid w:val="0023262A"/>
    <w:rsid w:val="00262B51"/>
    <w:rsid w:val="00290A56"/>
    <w:rsid w:val="00296DA2"/>
    <w:rsid w:val="0032136A"/>
    <w:rsid w:val="00371B6A"/>
    <w:rsid w:val="003A5FAD"/>
    <w:rsid w:val="003C66E7"/>
    <w:rsid w:val="003E3632"/>
    <w:rsid w:val="00423BB3"/>
    <w:rsid w:val="004801FC"/>
    <w:rsid w:val="004967FD"/>
    <w:rsid w:val="004A0ADF"/>
    <w:rsid w:val="004A5EF7"/>
    <w:rsid w:val="004B2A4B"/>
    <w:rsid w:val="004C5BC5"/>
    <w:rsid w:val="005603BE"/>
    <w:rsid w:val="005A3963"/>
    <w:rsid w:val="005B4902"/>
    <w:rsid w:val="006A476F"/>
    <w:rsid w:val="006A5126"/>
    <w:rsid w:val="006B41A4"/>
    <w:rsid w:val="006B5949"/>
    <w:rsid w:val="006B59AD"/>
    <w:rsid w:val="006C274C"/>
    <w:rsid w:val="007004B6"/>
    <w:rsid w:val="00791F37"/>
    <w:rsid w:val="00795312"/>
    <w:rsid w:val="0079694E"/>
    <w:rsid w:val="008043DC"/>
    <w:rsid w:val="00812BEE"/>
    <w:rsid w:val="00835E91"/>
    <w:rsid w:val="008440E5"/>
    <w:rsid w:val="0085038F"/>
    <w:rsid w:val="0085664B"/>
    <w:rsid w:val="00870E66"/>
    <w:rsid w:val="008A4230"/>
    <w:rsid w:val="008E1AA6"/>
    <w:rsid w:val="008E3761"/>
    <w:rsid w:val="00945547"/>
    <w:rsid w:val="009500FC"/>
    <w:rsid w:val="009931D0"/>
    <w:rsid w:val="009A5922"/>
    <w:rsid w:val="009C5499"/>
    <w:rsid w:val="00A35E8F"/>
    <w:rsid w:val="00A43846"/>
    <w:rsid w:val="00A45791"/>
    <w:rsid w:val="00A60247"/>
    <w:rsid w:val="00A86791"/>
    <w:rsid w:val="00AA186D"/>
    <w:rsid w:val="00AB702C"/>
    <w:rsid w:val="00AE7E6B"/>
    <w:rsid w:val="00AF187A"/>
    <w:rsid w:val="00B01CA8"/>
    <w:rsid w:val="00B04621"/>
    <w:rsid w:val="00B33B5E"/>
    <w:rsid w:val="00B34AA3"/>
    <w:rsid w:val="00B45EEC"/>
    <w:rsid w:val="00B4749E"/>
    <w:rsid w:val="00B63CA1"/>
    <w:rsid w:val="00B729E0"/>
    <w:rsid w:val="00B77373"/>
    <w:rsid w:val="00BD4B32"/>
    <w:rsid w:val="00BE6D69"/>
    <w:rsid w:val="00C03BB7"/>
    <w:rsid w:val="00C10B85"/>
    <w:rsid w:val="00C73968"/>
    <w:rsid w:val="00C77A2B"/>
    <w:rsid w:val="00CC338C"/>
    <w:rsid w:val="00D0065B"/>
    <w:rsid w:val="00D062C3"/>
    <w:rsid w:val="00D06BBA"/>
    <w:rsid w:val="00D25B5D"/>
    <w:rsid w:val="00D2688F"/>
    <w:rsid w:val="00D303C9"/>
    <w:rsid w:val="00DD0F46"/>
    <w:rsid w:val="00DE3D3C"/>
    <w:rsid w:val="00E01600"/>
    <w:rsid w:val="00E016C7"/>
    <w:rsid w:val="00E141A5"/>
    <w:rsid w:val="00E31E0F"/>
    <w:rsid w:val="00E328E3"/>
    <w:rsid w:val="00E37D97"/>
    <w:rsid w:val="00E53AB9"/>
    <w:rsid w:val="00E6342E"/>
    <w:rsid w:val="00E8023F"/>
    <w:rsid w:val="00E87E97"/>
    <w:rsid w:val="00EA26EB"/>
    <w:rsid w:val="00ED43C4"/>
    <w:rsid w:val="00F2449F"/>
    <w:rsid w:val="00F253AC"/>
    <w:rsid w:val="00F27DDE"/>
    <w:rsid w:val="00F603A2"/>
    <w:rsid w:val="00FB3555"/>
    <w:rsid w:val="00FC10EC"/>
    <w:rsid w:val="00FF3F62"/>
    <w:rsid w:val="00FF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A9FB6"/>
  <w15:chartTrackingRefBased/>
  <w15:docId w15:val="{56B40F18-33F0-452F-BF25-51F1D8214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632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qFormat/>
    <w:rsid w:val="00C10B85"/>
    <w:pPr>
      <w:keepNext/>
      <w:keepLines/>
      <w:numPr>
        <w:numId w:val="9"/>
      </w:numPr>
      <w:spacing w:before="360"/>
      <w:outlineLvl w:val="0"/>
    </w:pPr>
    <w:rPr>
      <w:rFonts w:eastAsiaTheme="majorEastAsia" w:cstheme="majorBidi"/>
      <w:b/>
      <w:bCs/>
      <w:smallCaps/>
      <w:sz w:val="36"/>
      <w:szCs w:val="36"/>
    </w:rPr>
  </w:style>
  <w:style w:type="paragraph" w:styleId="Ttulo2">
    <w:name w:val="heading 2"/>
    <w:basedOn w:val="Normal"/>
    <w:next w:val="Normal"/>
    <w:link w:val="Ttulo2Car"/>
    <w:unhideWhenUsed/>
    <w:qFormat/>
    <w:rsid w:val="00C10B85"/>
    <w:pPr>
      <w:keepNext/>
      <w:keepLines/>
      <w:numPr>
        <w:ilvl w:val="1"/>
        <w:numId w:val="9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C10B85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ar"/>
    <w:unhideWhenUsed/>
    <w:qFormat/>
    <w:rsid w:val="00C10B85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nhideWhenUsed/>
    <w:qFormat/>
    <w:rsid w:val="00C10B85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C10B85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Ttulo7">
    <w:name w:val="heading 7"/>
    <w:basedOn w:val="Normal"/>
    <w:next w:val="Normal"/>
    <w:link w:val="Ttulo7Car"/>
    <w:unhideWhenUsed/>
    <w:qFormat/>
    <w:rsid w:val="00C10B85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nhideWhenUsed/>
    <w:qFormat/>
    <w:rsid w:val="00C10B85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nhideWhenUsed/>
    <w:qFormat/>
    <w:rsid w:val="00C10B85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1">
    <w:name w:val="TITULO 1"/>
    <w:basedOn w:val="Normal"/>
    <w:rsid w:val="00C10B85"/>
    <w:pPr>
      <w:pBdr>
        <w:top w:val="single" w:sz="36" w:space="1" w:color="auto"/>
      </w:pBdr>
      <w:spacing w:before="3840" w:after="240" w:line="240" w:lineRule="auto"/>
      <w:jc w:val="right"/>
    </w:pPr>
    <w:rPr>
      <w:rFonts w:ascii="Arial" w:eastAsia="Times New Roman" w:hAnsi="Arial" w:cs="Arial"/>
      <w:b/>
      <w:bCs/>
      <w:color w:val="000000"/>
      <w:sz w:val="56"/>
      <w:szCs w:val="56"/>
      <w:lang w:val="es-ES_tradnl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1Car">
    <w:name w:val="Título 1 Car"/>
    <w:basedOn w:val="Fuentedeprrafopredeter"/>
    <w:link w:val="Ttulo1"/>
    <w:rsid w:val="00C10B85"/>
    <w:rPr>
      <w:rFonts w:eastAsiaTheme="majorEastAsia" w:cstheme="majorBidi"/>
      <w:b/>
      <w:bCs/>
      <w:smallCaps/>
      <w:sz w:val="36"/>
      <w:szCs w:val="36"/>
    </w:rPr>
  </w:style>
  <w:style w:type="character" w:customStyle="1" w:styleId="Ttulo2Car">
    <w:name w:val="Título 2 Car"/>
    <w:basedOn w:val="Fuentedeprrafopredeter"/>
    <w:link w:val="Ttulo2"/>
    <w:rsid w:val="00C10B85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ar">
    <w:name w:val="Título 3 Car"/>
    <w:basedOn w:val="Fuentedeprrafopredeter"/>
    <w:link w:val="Ttulo3"/>
    <w:rsid w:val="00C10B85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ar">
    <w:name w:val="Título 4 Car"/>
    <w:basedOn w:val="Fuentedeprrafopredeter"/>
    <w:link w:val="Ttulo4"/>
    <w:rsid w:val="00C10B8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rsid w:val="00C10B8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Ttulo6Car">
    <w:name w:val="Título 6 Car"/>
    <w:basedOn w:val="Fuentedeprrafopredeter"/>
    <w:link w:val="Ttulo6"/>
    <w:rsid w:val="00C10B8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Ttulo7Car">
    <w:name w:val="Título 7 Car"/>
    <w:basedOn w:val="Fuentedeprrafopredeter"/>
    <w:link w:val="Ttulo7"/>
    <w:rsid w:val="00C10B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rsid w:val="00C10B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C10B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rrafodelista">
    <w:name w:val="List Paragraph"/>
    <w:basedOn w:val="Normal"/>
    <w:uiPriority w:val="34"/>
    <w:qFormat/>
    <w:rsid w:val="003E3632"/>
    <w:pPr>
      <w:ind w:left="720"/>
      <w:contextualSpacing/>
    </w:pPr>
  </w:style>
  <w:style w:type="table" w:styleId="Tablaconcuadrcula">
    <w:name w:val="Table Grid"/>
    <w:basedOn w:val="Tablanormal"/>
    <w:uiPriority w:val="39"/>
    <w:rsid w:val="003E36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32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262A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6B59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9AD"/>
  </w:style>
  <w:style w:type="paragraph" w:styleId="Piedepgina">
    <w:name w:val="footer"/>
    <w:basedOn w:val="Normal"/>
    <w:link w:val="PiedepginaCar"/>
    <w:uiPriority w:val="99"/>
    <w:unhideWhenUsed/>
    <w:rsid w:val="006B59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9AD"/>
  </w:style>
  <w:style w:type="character" w:styleId="Refdecomentario">
    <w:name w:val="annotation reference"/>
    <w:basedOn w:val="Fuentedeprrafopredeter"/>
    <w:uiPriority w:val="99"/>
    <w:semiHidden/>
    <w:unhideWhenUsed/>
    <w:rsid w:val="005603B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603B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603B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03B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03B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FD0CF-6273-409A-A91F-555D1E8A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885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quispe huaman</dc:creator>
  <cp:keywords/>
  <dc:description/>
  <cp:lastModifiedBy>Joel  Mendoza Calderon</cp:lastModifiedBy>
  <cp:revision>6</cp:revision>
  <cp:lastPrinted>2020-02-11T21:41:00Z</cp:lastPrinted>
  <dcterms:created xsi:type="dcterms:W3CDTF">2020-02-11T21:37:00Z</dcterms:created>
  <dcterms:modified xsi:type="dcterms:W3CDTF">2020-11-30T19:12:00Z</dcterms:modified>
</cp:coreProperties>
</file>